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8E8" w:rsidRDefault="00471D08">
      <w:pPr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>REPUBLIKA HRVATSKA                                                                                 KOPRIVNIČKO-KRIŽEVAČKA ŽUPANIJA</w:t>
      </w:r>
    </w:p>
    <w:p w:rsidR="008218E8" w:rsidRDefault="00471D08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DJEČJI VRTIĆ BUBAMARA                                                                                     KALINOVAC</w:t>
      </w:r>
    </w:p>
    <w:p w:rsidR="008218E8" w:rsidRDefault="001D3E84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Klasa:  601-02/20-01/64</w:t>
      </w:r>
    </w:p>
    <w:p w:rsidR="008218E8" w:rsidRDefault="00471D08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Urbroj:  2137-69-21-1</w:t>
      </w:r>
    </w:p>
    <w:p w:rsidR="008218E8" w:rsidRDefault="00471D08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Kalinovac,  31. kolovoza 2021.</w:t>
      </w:r>
    </w:p>
    <w:p w:rsidR="008218E8" w:rsidRDefault="008218E8">
      <w:pPr>
        <w:rPr>
          <w:sz w:val="28"/>
          <w:szCs w:val="28"/>
        </w:rPr>
      </w:pPr>
    </w:p>
    <w:p w:rsidR="008218E8" w:rsidRDefault="008218E8">
      <w:pPr>
        <w:jc w:val="center"/>
        <w:rPr>
          <w:b/>
          <w:sz w:val="48"/>
          <w:szCs w:val="48"/>
        </w:rPr>
      </w:pPr>
    </w:p>
    <w:p w:rsidR="008218E8" w:rsidRDefault="00471D08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GODIŠNJE  IZVJEŠĆE</w:t>
      </w:r>
    </w:p>
    <w:p w:rsidR="008218E8" w:rsidRDefault="00471D08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PLANA  I PROGRAMA RADA</w:t>
      </w:r>
    </w:p>
    <w:p w:rsidR="008218E8" w:rsidRDefault="00471D08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DJEČJEG VRTIĆA  BUBAMARA KALINOVAC</w:t>
      </w:r>
    </w:p>
    <w:p w:rsidR="008218E8" w:rsidRDefault="00471D08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ZA 2020./2021. GODINU</w:t>
      </w:r>
    </w:p>
    <w:p w:rsidR="008218E8" w:rsidRDefault="008218E8">
      <w:pPr>
        <w:jc w:val="center"/>
        <w:rPr>
          <w:b/>
          <w:sz w:val="48"/>
          <w:szCs w:val="48"/>
        </w:rPr>
      </w:pPr>
    </w:p>
    <w:p w:rsidR="008218E8" w:rsidRDefault="008218E8">
      <w:pPr>
        <w:jc w:val="center"/>
        <w:rPr>
          <w:b/>
          <w:sz w:val="48"/>
          <w:szCs w:val="48"/>
        </w:rPr>
      </w:pPr>
    </w:p>
    <w:p w:rsidR="008218E8" w:rsidRDefault="008218E8">
      <w:pPr>
        <w:jc w:val="center"/>
        <w:rPr>
          <w:b/>
          <w:sz w:val="48"/>
          <w:szCs w:val="48"/>
        </w:rPr>
      </w:pPr>
    </w:p>
    <w:p w:rsidR="008218E8" w:rsidRDefault="008218E8">
      <w:pPr>
        <w:jc w:val="center"/>
        <w:rPr>
          <w:b/>
          <w:sz w:val="48"/>
          <w:szCs w:val="48"/>
        </w:rPr>
      </w:pPr>
    </w:p>
    <w:p w:rsidR="008218E8" w:rsidRDefault="00471D08">
      <w:pPr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Ravnateljica:</w:t>
      </w:r>
    </w:p>
    <w:p w:rsidR="008218E8" w:rsidRDefault="00471D08">
      <w:pPr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Ivana Biruš</w:t>
      </w:r>
    </w:p>
    <w:p w:rsidR="008218E8" w:rsidRDefault="008218E8">
      <w:pPr>
        <w:jc w:val="both"/>
        <w:rPr>
          <w:b/>
          <w:sz w:val="48"/>
          <w:szCs w:val="48"/>
        </w:rPr>
      </w:pPr>
    </w:p>
    <w:p w:rsidR="008218E8" w:rsidRDefault="008218E8">
      <w:pPr>
        <w:jc w:val="both"/>
        <w:rPr>
          <w:rFonts w:ascii="Times New Roman" w:eastAsia="Times New Roman" w:hAnsi="Times New Roman" w:cs="Times New Roman"/>
          <w:b/>
          <w:sz w:val="48"/>
          <w:szCs w:val="48"/>
        </w:rPr>
      </w:pPr>
    </w:p>
    <w:p w:rsidR="008218E8" w:rsidRDefault="00471D0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80"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SADRŽAJ</w:t>
      </w:r>
    </w:p>
    <w:p w:rsidR="008218E8" w:rsidRDefault="008218E8">
      <w:pPr>
        <w:spacing w:line="360" w:lineRule="auto"/>
        <w:jc w:val="both"/>
        <w:rPr>
          <w:sz w:val="32"/>
          <w:szCs w:val="32"/>
        </w:rPr>
      </w:pPr>
    </w:p>
    <w:sdt>
      <w:sdtPr>
        <w:id w:val="-285342881"/>
        <w:docPartObj>
          <w:docPartGallery w:val="Table of Contents"/>
          <w:docPartUnique/>
        </w:docPartObj>
      </w:sdtPr>
      <w:sdtContent>
        <w:p w:rsidR="00177A49" w:rsidRDefault="00121828">
          <w:pPr>
            <w:pStyle w:val="TOC1"/>
            <w:rPr>
              <w:rFonts w:asciiTheme="minorHAnsi" w:eastAsiaTheme="minorEastAsia" w:hAnsiTheme="minorHAnsi" w:cstheme="minorBidi"/>
              <w:noProof/>
              <w:lang w:eastAsia="hr-HR"/>
            </w:rPr>
          </w:pPr>
          <w:r>
            <w:fldChar w:fldCharType="begin"/>
          </w:r>
          <w:r w:rsidR="00471D08">
            <w:instrText xml:space="preserve"> TOC \h \u \z </w:instrText>
          </w:r>
          <w:r>
            <w:fldChar w:fldCharType="separate"/>
          </w:r>
          <w:hyperlink w:anchor="_Toc82029700" w:history="1">
            <w:r w:rsidR="00177A49" w:rsidRPr="00744CDC">
              <w:rPr>
                <w:rStyle w:val="Hyperlink"/>
                <w:rFonts w:ascii="Times New Roman" w:hAnsi="Times New Roman" w:cs="Times New Roman"/>
                <w:noProof/>
              </w:rPr>
              <w:t>1.</w:t>
            </w:r>
            <w:r w:rsidR="00177A49">
              <w:rPr>
                <w:rFonts w:asciiTheme="minorHAnsi" w:eastAsiaTheme="minorEastAsia" w:hAnsiTheme="minorHAnsi" w:cstheme="minorBidi"/>
                <w:noProof/>
                <w:lang w:eastAsia="hr-HR"/>
              </w:rPr>
              <w:tab/>
            </w:r>
            <w:r w:rsidR="00177A49" w:rsidRPr="00744CDC">
              <w:rPr>
                <w:rStyle w:val="Hyperlink"/>
                <w:rFonts w:ascii="Times New Roman" w:hAnsi="Times New Roman" w:cs="Times New Roman"/>
                <w:noProof/>
              </w:rPr>
              <w:t>UVOD</w:t>
            </w:r>
            <w:r w:rsidR="00177A4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177A49">
              <w:rPr>
                <w:noProof/>
                <w:webHidden/>
              </w:rPr>
              <w:instrText xml:space="preserve"> PAGEREF _Toc82029700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F0E78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bookmarkStart w:id="1" w:name="_GoBack"/>
        <w:bookmarkEnd w:id="1"/>
        <w:p w:rsidR="00177A49" w:rsidRDefault="00121828">
          <w:pPr>
            <w:pStyle w:val="TOC1"/>
            <w:rPr>
              <w:rFonts w:asciiTheme="minorHAnsi" w:eastAsiaTheme="minorEastAsia" w:hAnsiTheme="minorHAnsi" w:cstheme="minorBidi"/>
              <w:noProof/>
              <w:lang w:eastAsia="hr-HR"/>
            </w:rPr>
          </w:pPr>
          <w:r w:rsidRPr="00744CDC">
            <w:rPr>
              <w:rStyle w:val="Hyperlink"/>
              <w:noProof/>
            </w:rPr>
            <w:fldChar w:fldCharType="begin"/>
          </w:r>
          <w:r w:rsidR="00177A49">
            <w:rPr>
              <w:noProof/>
            </w:rPr>
            <w:instrText>HYPERLINK \l "_Toc82029702"</w:instrText>
          </w:r>
          <w:r w:rsidRPr="00744CDC">
            <w:rPr>
              <w:rStyle w:val="Hyperlink"/>
              <w:noProof/>
            </w:rPr>
            <w:fldChar w:fldCharType="separate"/>
          </w:r>
          <w:r w:rsidR="00177A49" w:rsidRPr="00744CDC">
            <w:rPr>
              <w:rStyle w:val="Hyperlink"/>
              <w:rFonts w:ascii="Times New Roman" w:hAnsi="Times New Roman" w:cs="Times New Roman"/>
              <w:noProof/>
            </w:rPr>
            <w:t>OSNOVNI PODACI O USTANOVI</w:t>
          </w:r>
          <w:r w:rsidR="00177A49">
            <w:rPr>
              <w:noProof/>
              <w:webHidden/>
            </w:rPr>
            <w:tab/>
          </w:r>
          <w:r>
            <w:rPr>
              <w:noProof/>
              <w:webHidden/>
            </w:rPr>
            <w:fldChar w:fldCharType="begin"/>
          </w:r>
          <w:r w:rsidR="00177A49">
            <w:rPr>
              <w:noProof/>
              <w:webHidden/>
            </w:rPr>
            <w:instrText xml:space="preserve"> PAGEREF _Toc82029702 \h </w:instrText>
          </w:r>
          <w:r>
            <w:rPr>
              <w:noProof/>
              <w:webHidden/>
            </w:rPr>
          </w:r>
          <w:r>
            <w:rPr>
              <w:noProof/>
              <w:webHidden/>
            </w:rPr>
            <w:fldChar w:fldCharType="separate"/>
          </w:r>
          <w:r w:rsidR="008F0E78">
            <w:rPr>
              <w:noProof/>
              <w:webHidden/>
            </w:rPr>
            <w:t>3</w:t>
          </w:r>
          <w:r>
            <w:rPr>
              <w:noProof/>
              <w:webHidden/>
            </w:rPr>
            <w:fldChar w:fldCharType="end"/>
          </w:r>
          <w:r w:rsidRPr="00744CDC">
            <w:rPr>
              <w:rStyle w:val="Hyperlink"/>
              <w:noProof/>
            </w:rPr>
            <w:fldChar w:fldCharType="end"/>
          </w:r>
        </w:p>
        <w:p w:rsidR="00177A49" w:rsidRDefault="00121828">
          <w:pPr>
            <w:pStyle w:val="TOC1"/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82029703" w:history="1">
            <w:r w:rsidR="00177A49" w:rsidRPr="00744CDC">
              <w:rPr>
                <w:rStyle w:val="Hyperlink"/>
                <w:rFonts w:ascii="Times New Roman" w:hAnsi="Times New Roman" w:cs="Times New Roman"/>
                <w:noProof/>
              </w:rPr>
              <w:t>2.</w:t>
            </w:r>
            <w:r w:rsidR="00177A49">
              <w:rPr>
                <w:rFonts w:asciiTheme="minorHAnsi" w:eastAsiaTheme="minorEastAsia" w:hAnsiTheme="minorHAnsi" w:cstheme="minorBidi"/>
                <w:noProof/>
                <w:lang w:eastAsia="hr-HR"/>
              </w:rPr>
              <w:tab/>
            </w:r>
            <w:r w:rsidR="00177A49" w:rsidRPr="00744CDC">
              <w:rPr>
                <w:rStyle w:val="Hyperlink"/>
                <w:rFonts w:ascii="Times New Roman" w:hAnsi="Times New Roman" w:cs="Times New Roman"/>
                <w:noProof/>
              </w:rPr>
              <w:t>USTROJSTVO RADA</w:t>
            </w:r>
            <w:r w:rsidR="00177A4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177A49">
              <w:rPr>
                <w:noProof/>
                <w:webHidden/>
              </w:rPr>
              <w:instrText xml:space="preserve"> PAGEREF _Toc82029703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F0E78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77A49" w:rsidRDefault="00121828">
          <w:pPr>
            <w:pStyle w:val="TOC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82029704" w:history="1">
            <w:r w:rsidR="00177A49" w:rsidRPr="00744CDC">
              <w:rPr>
                <w:rStyle w:val="Hyperlink"/>
                <w:rFonts w:ascii="Times New Roman" w:hAnsi="Times New Roman" w:cs="Times New Roman"/>
                <w:noProof/>
              </w:rPr>
              <w:t>2.1.</w:t>
            </w:r>
            <w:r w:rsidR="00177A49">
              <w:rPr>
                <w:rFonts w:asciiTheme="minorHAnsi" w:eastAsiaTheme="minorEastAsia" w:hAnsiTheme="minorHAnsi" w:cstheme="minorBidi"/>
                <w:noProof/>
                <w:lang w:eastAsia="hr-HR"/>
              </w:rPr>
              <w:tab/>
            </w:r>
            <w:r w:rsidR="00177A49" w:rsidRPr="00744CDC">
              <w:rPr>
                <w:rStyle w:val="Hyperlink"/>
                <w:rFonts w:ascii="Times New Roman" w:hAnsi="Times New Roman" w:cs="Times New Roman"/>
                <w:noProof/>
              </w:rPr>
              <w:t>Organizacija rada</w:t>
            </w:r>
            <w:r w:rsidR="00177A4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177A49">
              <w:rPr>
                <w:noProof/>
                <w:webHidden/>
              </w:rPr>
              <w:instrText xml:space="preserve"> PAGEREF _Toc82029704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F0E78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77A49" w:rsidRDefault="00121828">
          <w:pPr>
            <w:pStyle w:val="TOC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82029705" w:history="1">
            <w:r w:rsidR="00177A49" w:rsidRPr="00744CDC">
              <w:rPr>
                <w:rStyle w:val="Hyperlink"/>
                <w:rFonts w:ascii="Times New Roman" w:hAnsi="Times New Roman" w:cs="Times New Roman"/>
                <w:noProof/>
              </w:rPr>
              <w:t>2.2.  Programi</w:t>
            </w:r>
            <w:r w:rsidR="00177A4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177A49">
              <w:rPr>
                <w:noProof/>
                <w:webHidden/>
              </w:rPr>
              <w:instrText xml:space="preserve"> PAGEREF _Toc82029705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F0E78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77A49" w:rsidRDefault="00121828">
          <w:pPr>
            <w:pStyle w:val="TOC1"/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82029706" w:history="1">
            <w:r w:rsidR="00177A49" w:rsidRPr="00744CDC">
              <w:rPr>
                <w:rStyle w:val="Hyperlink"/>
                <w:rFonts w:ascii="Times New Roman" w:hAnsi="Times New Roman" w:cs="Times New Roman"/>
                <w:noProof/>
              </w:rPr>
              <w:t>3.</w:t>
            </w:r>
            <w:r w:rsidR="00177A49">
              <w:rPr>
                <w:rFonts w:asciiTheme="minorHAnsi" w:eastAsiaTheme="minorEastAsia" w:hAnsiTheme="minorHAnsi" w:cstheme="minorBidi"/>
                <w:noProof/>
                <w:lang w:eastAsia="hr-HR"/>
              </w:rPr>
              <w:tab/>
            </w:r>
            <w:r w:rsidR="00177A49" w:rsidRPr="00744CDC">
              <w:rPr>
                <w:rStyle w:val="Hyperlink"/>
                <w:rFonts w:ascii="Times New Roman" w:hAnsi="Times New Roman" w:cs="Times New Roman"/>
                <w:noProof/>
              </w:rPr>
              <w:t>MATERIJALNI UVJETI</w:t>
            </w:r>
            <w:r w:rsidR="00177A4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177A49">
              <w:rPr>
                <w:noProof/>
                <w:webHidden/>
              </w:rPr>
              <w:instrText xml:space="preserve"> PAGEREF _Toc82029706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F0E78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77A49" w:rsidRDefault="00121828">
          <w:pPr>
            <w:pStyle w:val="TOC1"/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82029707" w:history="1">
            <w:r w:rsidR="00177A49" w:rsidRPr="00744CDC">
              <w:rPr>
                <w:rStyle w:val="Hyperlink"/>
                <w:rFonts w:ascii="Times New Roman" w:hAnsi="Times New Roman" w:cs="Times New Roman"/>
                <w:noProof/>
              </w:rPr>
              <w:t>4.</w:t>
            </w:r>
            <w:r w:rsidR="00177A49">
              <w:rPr>
                <w:rFonts w:asciiTheme="minorHAnsi" w:eastAsiaTheme="minorEastAsia" w:hAnsiTheme="minorHAnsi" w:cstheme="minorBidi"/>
                <w:noProof/>
                <w:lang w:eastAsia="hr-HR"/>
              </w:rPr>
              <w:tab/>
            </w:r>
            <w:r w:rsidR="00177A49" w:rsidRPr="00744CDC">
              <w:rPr>
                <w:rStyle w:val="Hyperlink"/>
                <w:rFonts w:ascii="Times New Roman" w:hAnsi="Times New Roman" w:cs="Times New Roman"/>
                <w:noProof/>
              </w:rPr>
              <w:t>ČUVANJE I UNAPREĐIVANJE ZDRAVLJA I ŽIVOTA</w:t>
            </w:r>
            <w:r w:rsidR="00177A4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177A49">
              <w:rPr>
                <w:noProof/>
                <w:webHidden/>
              </w:rPr>
              <w:instrText xml:space="preserve"> PAGEREF _Toc82029707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F0E78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77A49" w:rsidRDefault="00121828">
          <w:pPr>
            <w:pStyle w:val="TOC1"/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82029708" w:history="1">
            <w:r w:rsidR="00177A49" w:rsidRPr="00744CDC">
              <w:rPr>
                <w:rStyle w:val="Hyperlink"/>
                <w:rFonts w:ascii="Times New Roman" w:hAnsi="Times New Roman" w:cs="Times New Roman"/>
                <w:noProof/>
              </w:rPr>
              <w:t>5.</w:t>
            </w:r>
            <w:r w:rsidR="00177A49">
              <w:rPr>
                <w:rFonts w:asciiTheme="minorHAnsi" w:eastAsiaTheme="minorEastAsia" w:hAnsiTheme="minorHAnsi" w:cstheme="minorBidi"/>
                <w:noProof/>
                <w:lang w:eastAsia="hr-HR"/>
              </w:rPr>
              <w:tab/>
            </w:r>
            <w:r w:rsidR="00177A49" w:rsidRPr="00744CDC">
              <w:rPr>
                <w:rStyle w:val="Hyperlink"/>
                <w:rFonts w:ascii="Times New Roman" w:hAnsi="Times New Roman" w:cs="Times New Roman"/>
                <w:noProof/>
              </w:rPr>
              <w:t>ODGOJNO – OBRAZOVNI RAD</w:t>
            </w:r>
            <w:r w:rsidR="00177A4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177A49">
              <w:rPr>
                <w:noProof/>
                <w:webHidden/>
              </w:rPr>
              <w:instrText xml:space="preserve"> PAGEREF _Toc82029708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F0E78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77A49" w:rsidRDefault="00121828">
          <w:pPr>
            <w:pStyle w:val="TOC1"/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82029709" w:history="1">
            <w:r w:rsidR="00177A49" w:rsidRPr="00744CDC">
              <w:rPr>
                <w:rStyle w:val="Hyperlink"/>
                <w:rFonts w:ascii="Times New Roman" w:hAnsi="Times New Roman" w:cs="Times New Roman"/>
                <w:noProof/>
              </w:rPr>
              <w:t>6. PLANIRANJE, VREDNOVANJE, DOKUMENTIRANJE</w:t>
            </w:r>
            <w:r w:rsidR="00177A4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177A49">
              <w:rPr>
                <w:noProof/>
                <w:webHidden/>
              </w:rPr>
              <w:instrText xml:space="preserve"> PAGEREF _Toc82029709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F0E78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77A49" w:rsidRDefault="00121828">
          <w:pPr>
            <w:pStyle w:val="TOC1"/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82029710" w:history="1">
            <w:r w:rsidR="00177A49" w:rsidRPr="00744CDC">
              <w:rPr>
                <w:rStyle w:val="Hyperlink"/>
                <w:rFonts w:ascii="Times New Roman" w:hAnsi="Times New Roman" w:cs="Times New Roman"/>
                <w:noProof/>
              </w:rPr>
              <w:t>7. STRUČNO USAVRŠAVANJE</w:t>
            </w:r>
            <w:r w:rsidR="00177A4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177A49">
              <w:rPr>
                <w:noProof/>
                <w:webHidden/>
              </w:rPr>
              <w:instrText xml:space="preserve"> PAGEREF _Toc82029710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F0E78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77A49" w:rsidRDefault="00121828">
          <w:pPr>
            <w:pStyle w:val="TOC1"/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82029711" w:history="1">
            <w:r w:rsidR="00177A49" w:rsidRPr="00744CDC">
              <w:rPr>
                <w:rStyle w:val="Hyperlink"/>
                <w:rFonts w:ascii="Times New Roman" w:hAnsi="Times New Roman" w:cs="Times New Roman"/>
                <w:noProof/>
              </w:rPr>
              <w:t>8. SURADNJA</w:t>
            </w:r>
            <w:r w:rsidR="00177A4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177A49">
              <w:rPr>
                <w:noProof/>
                <w:webHidden/>
              </w:rPr>
              <w:instrText xml:space="preserve"> PAGEREF _Toc82029711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F0E78"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77A49" w:rsidRDefault="00121828">
          <w:pPr>
            <w:pStyle w:val="TOC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82029712" w:history="1">
            <w:r w:rsidR="00177A49" w:rsidRPr="00744CDC">
              <w:rPr>
                <w:rStyle w:val="Hyperlink"/>
                <w:rFonts w:ascii="Times New Roman" w:hAnsi="Times New Roman" w:cs="Times New Roman"/>
                <w:noProof/>
              </w:rPr>
              <w:t>8.1. S   roditeljima</w:t>
            </w:r>
            <w:r w:rsidR="00177A4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177A49">
              <w:rPr>
                <w:noProof/>
                <w:webHidden/>
              </w:rPr>
              <w:instrText xml:space="preserve"> PAGEREF _Toc82029712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F0E78"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77A49" w:rsidRDefault="00121828">
          <w:pPr>
            <w:pStyle w:val="TOC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82029713" w:history="1">
            <w:r w:rsidR="00177A49" w:rsidRPr="00744CDC">
              <w:rPr>
                <w:rStyle w:val="Hyperlink"/>
                <w:rFonts w:ascii="Arial" w:eastAsia="Times New Roman" w:hAnsi="Arial" w:cs="Arial"/>
                <w:b/>
                <w:bCs/>
                <w:noProof/>
                <w:lang w:eastAsia="hr-HR"/>
              </w:rPr>
              <w:t>BUBAMARA ZA BUBAMARE</w:t>
            </w:r>
            <w:r w:rsidR="00177A4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177A49">
              <w:rPr>
                <w:noProof/>
                <w:webHidden/>
              </w:rPr>
              <w:instrText xml:space="preserve"> PAGEREF _Toc82029713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F0E78"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77A49" w:rsidRDefault="00121828">
          <w:pPr>
            <w:pStyle w:val="TOC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82029714" w:history="1">
            <w:r w:rsidR="00177A49" w:rsidRPr="00744CDC">
              <w:rPr>
                <w:rStyle w:val="Hyperlink"/>
                <w:rFonts w:ascii="Times New Roman" w:hAnsi="Times New Roman" w:cs="Times New Roman"/>
                <w:noProof/>
              </w:rPr>
              <w:t>8.2. S ostalima</w:t>
            </w:r>
            <w:r w:rsidR="00177A4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177A49">
              <w:rPr>
                <w:noProof/>
                <w:webHidden/>
              </w:rPr>
              <w:instrText xml:space="preserve"> PAGEREF _Toc82029714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F0E78"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77A49" w:rsidRDefault="00121828">
          <w:pPr>
            <w:pStyle w:val="TOC1"/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82029715" w:history="1">
            <w:r w:rsidR="00177A49" w:rsidRPr="00744CDC">
              <w:rPr>
                <w:rStyle w:val="Hyperlink"/>
                <w:rFonts w:ascii="Times New Roman" w:hAnsi="Times New Roman" w:cs="Times New Roman"/>
                <w:noProof/>
              </w:rPr>
              <w:t>9. KADROVI</w:t>
            </w:r>
            <w:r w:rsidR="00177A4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177A49">
              <w:rPr>
                <w:noProof/>
                <w:webHidden/>
              </w:rPr>
              <w:instrText xml:space="preserve"> PAGEREF _Toc82029715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F0E78"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218E8" w:rsidRDefault="00121828">
          <w:pPr>
            <w:spacing w:line="360" w:lineRule="auto"/>
            <w:jc w:val="both"/>
          </w:pPr>
          <w:r>
            <w:fldChar w:fldCharType="end"/>
          </w:r>
        </w:p>
      </w:sdtContent>
    </w:sdt>
    <w:p w:rsidR="008218E8" w:rsidRDefault="008218E8">
      <w:pPr>
        <w:pBdr>
          <w:top w:val="nil"/>
          <w:left w:val="nil"/>
          <w:bottom w:val="nil"/>
          <w:right w:val="nil"/>
          <w:between w:val="nil"/>
        </w:pBdr>
        <w:ind w:left="1530"/>
        <w:jc w:val="both"/>
        <w:rPr>
          <w:rFonts w:ascii="Times New Roman" w:eastAsia="Times New Roman" w:hAnsi="Times New Roman" w:cs="Times New Roman"/>
          <w:b/>
          <w:color w:val="000000"/>
          <w:sz w:val="48"/>
          <w:szCs w:val="48"/>
        </w:rPr>
      </w:pPr>
    </w:p>
    <w:p w:rsidR="008218E8" w:rsidRDefault="008218E8">
      <w:pPr>
        <w:jc w:val="both"/>
        <w:rPr>
          <w:rFonts w:ascii="Times New Roman" w:eastAsia="Times New Roman" w:hAnsi="Times New Roman" w:cs="Times New Roman"/>
          <w:b/>
          <w:sz w:val="48"/>
          <w:szCs w:val="48"/>
        </w:rPr>
      </w:pPr>
    </w:p>
    <w:p w:rsidR="008218E8" w:rsidRDefault="008218E8">
      <w:pPr>
        <w:jc w:val="both"/>
        <w:rPr>
          <w:rFonts w:ascii="Times New Roman" w:eastAsia="Times New Roman" w:hAnsi="Times New Roman" w:cs="Times New Roman"/>
          <w:b/>
          <w:sz w:val="48"/>
          <w:szCs w:val="48"/>
        </w:rPr>
      </w:pPr>
    </w:p>
    <w:p w:rsidR="008218E8" w:rsidRDefault="008218E8">
      <w:pPr>
        <w:jc w:val="both"/>
        <w:rPr>
          <w:rFonts w:ascii="Times New Roman" w:eastAsia="Times New Roman" w:hAnsi="Times New Roman" w:cs="Times New Roman"/>
          <w:b/>
          <w:sz w:val="48"/>
          <w:szCs w:val="48"/>
        </w:rPr>
      </w:pPr>
    </w:p>
    <w:p w:rsidR="008218E8" w:rsidRDefault="008218E8">
      <w:pPr>
        <w:jc w:val="both"/>
        <w:rPr>
          <w:rFonts w:ascii="Times New Roman" w:eastAsia="Times New Roman" w:hAnsi="Times New Roman" w:cs="Times New Roman"/>
          <w:b/>
          <w:sz w:val="48"/>
          <w:szCs w:val="48"/>
        </w:rPr>
      </w:pPr>
    </w:p>
    <w:p w:rsidR="008218E8" w:rsidRDefault="00471D08">
      <w:pPr>
        <w:pStyle w:val="Heading1"/>
        <w:numPr>
          <w:ilvl w:val="0"/>
          <w:numId w:val="7"/>
        </w:numPr>
        <w:rPr>
          <w:rFonts w:ascii="Times New Roman" w:hAnsi="Times New Roman" w:cs="Times New Roman"/>
          <w:color w:val="000000"/>
          <w:sz w:val="32"/>
          <w:szCs w:val="32"/>
        </w:rPr>
      </w:pPr>
      <w:bookmarkStart w:id="2" w:name="_Toc82029700"/>
      <w:r>
        <w:rPr>
          <w:rFonts w:ascii="Times New Roman" w:hAnsi="Times New Roman" w:cs="Times New Roman"/>
          <w:color w:val="000000"/>
          <w:sz w:val="32"/>
          <w:szCs w:val="32"/>
        </w:rPr>
        <w:lastRenderedPageBreak/>
        <w:t>UVOD</w:t>
      </w:r>
      <w:bookmarkEnd w:id="2"/>
    </w:p>
    <w:p w:rsidR="008218E8" w:rsidRDefault="00471D08">
      <w:pPr>
        <w:pStyle w:val="Heading1"/>
        <w:ind w:left="360"/>
        <w:rPr>
          <w:rFonts w:ascii="Times New Roman" w:hAnsi="Times New Roman" w:cs="Times New Roman"/>
          <w:b w:val="0"/>
          <w:color w:val="000000"/>
          <w:sz w:val="32"/>
          <w:szCs w:val="32"/>
        </w:rPr>
      </w:pPr>
      <w:bookmarkStart w:id="3" w:name="_Toc82028000"/>
      <w:bookmarkStart w:id="4" w:name="_Toc82029701"/>
      <w:r>
        <w:rPr>
          <w:rFonts w:ascii="Times New Roman" w:hAnsi="Times New Roman" w:cs="Times New Roman"/>
          <w:b w:val="0"/>
          <w:color w:val="000000"/>
          <w:sz w:val="32"/>
          <w:szCs w:val="32"/>
        </w:rPr>
        <w:t>Izvješće je izrađeno na osnovi cjelogodišnjeg sudjelovanja i praćenja rada, pisanih izvješća odgajatelja i samovrednovanja svih sudionika odgojno-obrazovnog procesa: djece, roditelja, odgajatelja, stručnog suradnika pedagoga i ravnatelja. Ostvarenje zadaća iz Godišnjeg plana i programa rada u pedagoškoj godini 2020./2021. odvijalo se u specifičnim prilikama koje su bile povoljne , no ujedno i izazov zbog  epidemije Covid-19. Ustroj mješovitih skupina je ustaljen i dobro prihvaćen od strane roditelja, djece i djelatnika vrtića. Stalna prisutnost odgajatelja u skupinama osigurala je kontinuitet i stalnost ostvarenja programa. Otežavajuća okolnost bila zbog epidemije Covid-19, zbog organizacije rada vrtića zbog izolacija i bolovanja odgajateljica.                                                                                                U skladu s važećim Pravilnikom o obrascima i sadržajima pedagoške dokumentacije i evidencije o djeci u dječjem vrtiću, na temelju Zakona o predškolskom odgoju i naobrazbi, Godišnje izvješće o ostvarivanju Plana i programa rada Dječjeg vrtića Bubamara Kalinovac obuhvaća sva zadana područja te se nadovezuje na izvršenje Godišnjeg plana i programa rada Dječjeg vrtića Bubamara Kalinovac u pedagoškoj godini 2020./2021. godini</w:t>
      </w:r>
      <w:bookmarkEnd w:id="3"/>
      <w:bookmarkEnd w:id="4"/>
    </w:p>
    <w:p w:rsidR="008218E8" w:rsidRDefault="00471D08">
      <w:pPr>
        <w:pStyle w:val="Heading1"/>
        <w:ind w:left="72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bookmarkStart w:id="5" w:name="_Toc82029702"/>
      <w:r>
        <w:rPr>
          <w:rFonts w:ascii="Times New Roman" w:hAnsi="Times New Roman" w:cs="Times New Roman"/>
          <w:color w:val="000000"/>
          <w:sz w:val="32"/>
          <w:szCs w:val="32"/>
        </w:rPr>
        <w:t>OSNOVNI PODACI O USTANOVI</w:t>
      </w:r>
      <w:bookmarkEnd w:id="5"/>
    </w:p>
    <w:p w:rsidR="008218E8" w:rsidRDefault="008218E8"/>
    <w:p w:rsidR="008218E8" w:rsidRDefault="00471D08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Naziv Ustanove – Dječji vrtić Bubamara Kalinovac</w:t>
      </w:r>
    </w:p>
    <w:p w:rsidR="008218E8" w:rsidRDefault="00471D08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Osnivač Ustanove – Općina Kalinovac</w:t>
      </w:r>
    </w:p>
    <w:p w:rsidR="008218E8" w:rsidRDefault="00471D08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OIB – 48194684232</w:t>
      </w:r>
    </w:p>
    <w:p w:rsidR="008218E8" w:rsidRDefault="00471D08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Adresa Ustanove – Dravska 8, 48 361 Kalinovac</w:t>
      </w:r>
    </w:p>
    <w:p w:rsidR="008218E8" w:rsidRDefault="00471D08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Telefon/ mob – 048/883-273, 098/983-2155</w:t>
      </w:r>
    </w:p>
    <w:p w:rsidR="008218E8" w:rsidRDefault="00471D08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e-pošta: </w:t>
      </w:r>
      <w:hyperlink r:id="rId9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djecji.vrtic.bubamara@kc.t-com.hr</w:t>
        </w:r>
      </w:hyperlink>
    </w:p>
    <w:p w:rsidR="008218E8" w:rsidRDefault="00471D08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Djelatnost – ostvarivanje programa odgoja, naobrazbe, zdravstvene zaštite, prehrane i socijalne skrbi djece predškolske dobi (od navršene godine dana do polaska u školu)</w:t>
      </w:r>
    </w:p>
    <w:p w:rsidR="008218E8" w:rsidRDefault="00471D08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Zakonski zastupnik : ravnateljica Ivana Biruš</w:t>
      </w:r>
    </w:p>
    <w:p w:rsidR="008218E8" w:rsidRDefault="00471D08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Radno vrijeme Vrtića: 6.00 -16.00</w:t>
      </w:r>
    </w:p>
    <w:p w:rsidR="008218E8" w:rsidRDefault="00471D08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Broj upisane djece</w:t>
      </w:r>
    </w:p>
    <w:p w:rsidR="008218E8" w:rsidRDefault="00471D08">
      <w:pPr>
        <w:numPr>
          <w:ilvl w:val="1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početak pedagoške godine - rujan 2020. - 55</w:t>
      </w:r>
    </w:p>
    <w:p w:rsidR="008218E8" w:rsidRDefault="00471D08">
      <w:pPr>
        <w:numPr>
          <w:ilvl w:val="1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kraj pedagoške godine - kolovoz 2020. - 35</w:t>
      </w:r>
    </w:p>
    <w:p w:rsidR="008218E8" w:rsidRDefault="00471D08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Broj odgojnih skupina – 3</w:t>
      </w:r>
    </w:p>
    <w:p w:rsidR="008218E8" w:rsidRDefault="00471D08">
      <w:pPr>
        <w:numPr>
          <w:ilvl w:val="0"/>
          <w:numId w:val="10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Broj zaposlenih - 10</w:t>
      </w:r>
    </w:p>
    <w:p w:rsidR="008218E8" w:rsidRDefault="00471D08">
      <w:pPr>
        <w:numPr>
          <w:ilvl w:val="1"/>
          <w:numId w:val="10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 odgajateljica u stalnom radnom odnosu, s time da je jedan odgojitelj i ravnatelj sa 1/8 radnog vremena</w:t>
      </w:r>
    </w:p>
    <w:p w:rsidR="008218E8" w:rsidRDefault="00471D08">
      <w:pPr>
        <w:numPr>
          <w:ilvl w:val="1"/>
          <w:numId w:val="10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 pedagog</w:t>
      </w:r>
    </w:p>
    <w:p w:rsidR="008218E8" w:rsidRDefault="00471D08">
      <w:pPr>
        <w:numPr>
          <w:ilvl w:val="1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 kuharica </w:t>
      </w:r>
    </w:p>
    <w:p w:rsidR="008218E8" w:rsidRDefault="00471D08">
      <w:pPr>
        <w:numPr>
          <w:ilvl w:val="1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 spremačica </w:t>
      </w:r>
    </w:p>
    <w:p w:rsidR="008218E8" w:rsidRDefault="008218E8">
      <w:pPr>
        <w:ind w:left="14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18E8" w:rsidRDefault="008218E8">
      <w:pPr>
        <w:ind w:left="14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18E8" w:rsidRDefault="008218E8">
      <w:pPr>
        <w:ind w:left="14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18E8" w:rsidRDefault="008218E8">
      <w:pPr>
        <w:ind w:left="14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18E8" w:rsidRDefault="008218E8">
      <w:pPr>
        <w:ind w:left="14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18E8" w:rsidRDefault="008218E8">
      <w:pPr>
        <w:ind w:left="14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18E8" w:rsidRDefault="008218E8">
      <w:pPr>
        <w:ind w:left="14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18E8" w:rsidRDefault="008218E8">
      <w:pPr>
        <w:ind w:left="14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18E8" w:rsidRDefault="008218E8">
      <w:pPr>
        <w:ind w:left="14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18E8" w:rsidRDefault="00471D08">
      <w:pPr>
        <w:pStyle w:val="Heading1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</w:rPr>
      </w:pPr>
      <w:bookmarkStart w:id="6" w:name="_Toc82029703"/>
      <w:r>
        <w:rPr>
          <w:rFonts w:ascii="Times New Roman" w:hAnsi="Times New Roman" w:cs="Times New Roman"/>
          <w:color w:val="000000"/>
        </w:rPr>
        <w:lastRenderedPageBreak/>
        <w:t>USTROJSTVO RADA</w:t>
      </w:r>
      <w:bookmarkEnd w:id="6"/>
    </w:p>
    <w:p w:rsidR="008218E8" w:rsidRDefault="008218E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18E8" w:rsidRDefault="00471D08">
      <w:pPr>
        <w:pStyle w:val="Heading2"/>
        <w:numPr>
          <w:ilvl w:val="1"/>
          <w:numId w:val="7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7" w:name="_Toc82029704"/>
      <w:r>
        <w:rPr>
          <w:rFonts w:ascii="Times New Roman" w:hAnsi="Times New Roman" w:cs="Times New Roman"/>
          <w:color w:val="000000"/>
          <w:sz w:val="28"/>
          <w:szCs w:val="28"/>
        </w:rPr>
        <w:t>Organizacija rada</w:t>
      </w:r>
      <w:bookmarkEnd w:id="7"/>
    </w:p>
    <w:p w:rsidR="008218E8" w:rsidRDefault="008218E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Organizacija rada Vrtića se temelji na stručnom pedagoškom, djelotvornom i odgovornom obavljanju poslova odgoja i obrazovanja djece što uključuje ostvarivanje programa odgoja i naobrazbe, zdravstvene zaštite, prehrane i socijalne skrbi djece predškolske dobi utvrđene Godišnjim planom i programom rada Vrtića. 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Dječji vrtić Bubamara Kalinovac ostvaruje program odgoja, obrazovanja i skrbi o djeci predškolske dobi prilagođen razvojnim potrebama djece i njihovim mogućnostima i sposobnostima, temeljem Statuta dječjeg vrtića Bubamara Kalinovac, Zakona o predškolskom odgoju i obrazovanja, Programskim usmjerenjem, Državno pedagoškim standardom predškolskog odgoja i  naobrazbe, Nacionalnim kurikulumom za predškolski odgoj i obrazovanje, te Kurikuluma dječjeg vrtića Bubamara. 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Dječji vrtić Bubamara Kalinovac u okviru djelatnosti ranog i predškolskog odgoja i obrazovanja, ostvaruje programe kojima, u skladu s humanističko-razvojnom koncepcijom, potiče cjelovit razvoj i integrirano učenje djece rane i predškolske dobi, razvoj dječjih kompetencija, poštivanje različitosti; osigurava njegu i skrb za djecu ranog i predškolskog uzrasta. Vrtić predstavlja i zastupa ravnatelj, a vrtićem upravlja Upravno vijeće, koje broji pet članova (3 člana imenuje Osnivača, 1 člana imenuju roditelji i 1 člana imenuju radnici vrtića). Cjelokupno nastojanje Vrtića, njegovih djelatnika i programa koje vodi usmjereno je na humanistički pristup procesu odgoja i obrazovanja, usklađivanje sa suvremenim potrebama obitelji u socijalnom, kulturnom i vjerskom smislu, s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razvojnim potrebama, mogućnostima i pravima djece sa smjernicama u suvremenom pristupu predškolskom odgoju i s važećim zakonskim propisima.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U rujnu 2020. na samom početku pedagoške godine, u primarni desetosatni program bilo je upisano  55  djece, od toga desetero novoupisanih , raspoređeno na tri odgojne skupine (imena skupina odabrana su na sjednici Odgojiteljskog vijeća: Smješkići, Kockice i  Brojčići). 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Na listi čekanja nije ostalo ni jedno dijete.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Broj djece u Vrtiću nije stalan, nego varira ispisima i upisima, tako je na početku pedagoške godine upisano 55 djece, a na samom kraju pedagoške godine, u kolovozu 2021., prije kolektivnog godišnjeg odmora i  nakon ispisa djece koja su školski obveznici u 2021./2022., broj upisane djece je 35.</w:t>
      </w:r>
    </w:p>
    <w:p w:rsidR="008218E8" w:rsidRDefault="00471D08">
      <w:pPr>
        <w:ind w:firstLine="49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Tablica br.1 – Broj upisane djece po mjesecima i odgojnim skupinama:</w:t>
      </w:r>
    </w:p>
    <w:tbl>
      <w:tblPr>
        <w:tblStyle w:val="a"/>
        <w:tblW w:w="9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508"/>
        <w:gridCol w:w="1774"/>
        <w:gridCol w:w="1835"/>
        <w:gridCol w:w="1835"/>
        <w:gridCol w:w="1683"/>
      </w:tblGrid>
      <w:tr w:rsidR="008218E8">
        <w:trPr>
          <w:trHeight w:val="941"/>
        </w:trPr>
        <w:tc>
          <w:tcPr>
            <w:tcW w:w="2508" w:type="dxa"/>
          </w:tcPr>
          <w:p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MJESEC</w:t>
            </w:r>
          </w:p>
        </w:tc>
        <w:tc>
          <w:tcPr>
            <w:tcW w:w="1774" w:type="dxa"/>
          </w:tcPr>
          <w:p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UKUPAN</w:t>
            </w:r>
          </w:p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BROJ</w:t>
            </w:r>
          </w:p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upisane djece</w:t>
            </w:r>
          </w:p>
        </w:tc>
        <w:tc>
          <w:tcPr>
            <w:tcW w:w="1835" w:type="dxa"/>
          </w:tcPr>
          <w:p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SMJEŠKIĆI</w:t>
            </w:r>
          </w:p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(JASLICE)</w:t>
            </w:r>
          </w:p>
        </w:tc>
        <w:tc>
          <w:tcPr>
            <w:tcW w:w="1835" w:type="dxa"/>
          </w:tcPr>
          <w:p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KOCKICE</w:t>
            </w:r>
          </w:p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(MLAĐA)</w:t>
            </w:r>
          </w:p>
        </w:tc>
        <w:tc>
          <w:tcPr>
            <w:tcW w:w="1683" w:type="dxa"/>
          </w:tcPr>
          <w:p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BROJČIĆI</w:t>
            </w:r>
          </w:p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(STARIJA)</w:t>
            </w:r>
          </w:p>
        </w:tc>
      </w:tr>
      <w:tr w:rsidR="008218E8">
        <w:trPr>
          <w:trHeight w:val="206"/>
        </w:trPr>
        <w:tc>
          <w:tcPr>
            <w:tcW w:w="2508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Rujan</w:t>
            </w:r>
          </w:p>
        </w:tc>
        <w:tc>
          <w:tcPr>
            <w:tcW w:w="1774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835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35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683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8218E8">
        <w:trPr>
          <w:trHeight w:val="151"/>
        </w:trPr>
        <w:tc>
          <w:tcPr>
            <w:tcW w:w="2508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Listopad</w:t>
            </w:r>
          </w:p>
        </w:tc>
        <w:tc>
          <w:tcPr>
            <w:tcW w:w="1774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835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35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683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8218E8">
        <w:trPr>
          <w:trHeight w:val="240"/>
        </w:trPr>
        <w:tc>
          <w:tcPr>
            <w:tcW w:w="2508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Studeni</w:t>
            </w:r>
          </w:p>
        </w:tc>
        <w:tc>
          <w:tcPr>
            <w:tcW w:w="1774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835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35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683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8218E8">
        <w:trPr>
          <w:trHeight w:val="236"/>
        </w:trPr>
        <w:tc>
          <w:tcPr>
            <w:tcW w:w="2508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Prosinac</w:t>
            </w:r>
          </w:p>
        </w:tc>
        <w:tc>
          <w:tcPr>
            <w:tcW w:w="1774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835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35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683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8218E8">
        <w:trPr>
          <w:trHeight w:val="236"/>
        </w:trPr>
        <w:tc>
          <w:tcPr>
            <w:tcW w:w="2508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Siječanj</w:t>
            </w:r>
          </w:p>
        </w:tc>
        <w:tc>
          <w:tcPr>
            <w:tcW w:w="1774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835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35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683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8218E8">
        <w:trPr>
          <w:trHeight w:val="236"/>
        </w:trPr>
        <w:tc>
          <w:tcPr>
            <w:tcW w:w="2508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Veljača</w:t>
            </w:r>
          </w:p>
        </w:tc>
        <w:tc>
          <w:tcPr>
            <w:tcW w:w="1774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835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35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683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8218E8">
        <w:trPr>
          <w:trHeight w:val="236"/>
        </w:trPr>
        <w:tc>
          <w:tcPr>
            <w:tcW w:w="2508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Ožujak</w:t>
            </w:r>
          </w:p>
        </w:tc>
        <w:tc>
          <w:tcPr>
            <w:tcW w:w="1774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835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35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683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8218E8">
        <w:trPr>
          <w:trHeight w:val="240"/>
        </w:trPr>
        <w:tc>
          <w:tcPr>
            <w:tcW w:w="2508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Travanj</w:t>
            </w:r>
          </w:p>
        </w:tc>
        <w:tc>
          <w:tcPr>
            <w:tcW w:w="1774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835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35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683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8218E8">
        <w:trPr>
          <w:trHeight w:val="236"/>
        </w:trPr>
        <w:tc>
          <w:tcPr>
            <w:tcW w:w="2508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Svibanj</w:t>
            </w:r>
          </w:p>
        </w:tc>
        <w:tc>
          <w:tcPr>
            <w:tcW w:w="1774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835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35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683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8218E8">
        <w:trPr>
          <w:trHeight w:val="240"/>
        </w:trPr>
        <w:tc>
          <w:tcPr>
            <w:tcW w:w="2508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Lipanj</w:t>
            </w:r>
          </w:p>
        </w:tc>
        <w:tc>
          <w:tcPr>
            <w:tcW w:w="1774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835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35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83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8218E8">
        <w:trPr>
          <w:trHeight w:val="240"/>
        </w:trPr>
        <w:tc>
          <w:tcPr>
            <w:tcW w:w="2508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Srpanj</w:t>
            </w:r>
          </w:p>
        </w:tc>
        <w:tc>
          <w:tcPr>
            <w:tcW w:w="1774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835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35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83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8218E8">
        <w:trPr>
          <w:trHeight w:val="240"/>
        </w:trPr>
        <w:tc>
          <w:tcPr>
            <w:tcW w:w="2508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Kolovoz</w:t>
            </w:r>
          </w:p>
        </w:tc>
        <w:tc>
          <w:tcPr>
            <w:tcW w:w="1774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835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35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83" w:type="dxa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</w:tbl>
    <w:p w:rsidR="008218E8" w:rsidRDefault="008218E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18E8" w:rsidRDefault="00471D08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 xml:space="preserve">PROGRAM PREDŠKOLE 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Program predškole provodi se od 01.listopada 2020.godine do 31.svibnja 2021. godine, program je bio integriran u redoviti cjelodnevni program, dva puta po tri sata tjedno, u okviru  250 sati. 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U program predškole bilo je uključeno 17-ero djece polaznika vrtića i 2 vanjskih polaznika. Program predškole vodile su odgojiteljice vrtićke skupine Željka Blažok i Tanja Patačko. 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U prvi razred osnovne škole upisano je 18- ero djece , dok 1 dijete dobiva odgodu. 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Kroz program predškole djeca se socijaliziraju, druže i rade na pripremi za školu. Valja istaknuti da su djeca koja su redovito polazila </w:t>
      </w:r>
      <w:r w:rsidR="005F45E0">
        <w:rPr>
          <w:rFonts w:ascii="Times New Roman" w:eastAsia="Times New Roman" w:hAnsi="Times New Roman" w:cs="Times New Roman"/>
          <w:sz w:val="28"/>
          <w:szCs w:val="28"/>
        </w:rPr>
        <w:t>pred školu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u Dječjem vrtiću Bubamara njih 16-ero na kraju godine pokazala dobre rezultate i zrelost za školu. Djeca su bila uključena u sva događanja vrtića.</w:t>
      </w:r>
    </w:p>
    <w:p w:rsidR="008218E8" w:rsidRDefault="00471D08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mallCaps/>
          <w:sz w:val="28"/>
          <w:szCs w:val="28"/>
        </w:rPr>
        <w:t>KRAĆI</w:t>
      </w:r>
      <w:r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</w:rPr>
        <w:t xml:space="preserve"> ETNO-TRADICIJSKI PROGRAM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Ove pedagoške godine nije proveden u dječjem vrtiću zbog epidemije Covid 19. i zbog pridržavanja određenih epidemioloških mjera.</w:t>
      </w:r>
    </w:p>
    <w:p w:rsidR="008218E8" w:rsidRDefault="008218E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18E8" w:rsidRDefault="00471D0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2.4.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PROJEKTI UNUTAR ODGOJNIH SKUPINA</w:t>
      </w:r>
    </w:p>
    <w:p w:rsidR="008218E8" w:rsidRDefault="008218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218E8" w:rsidRDefault="00471D0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2.4.1.“BOJE”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U MJEŠOVITOJ JASLIČKOJ SKUPINI </w:t>
      </w:r>
    </w:p>
    <w:p w:rsidR="008218E8" w:rsidRDefault="00471D08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Projekt se provodio u mješovitoj jasličkoj skupini „Smješkići“, voditeljice projekta bile su Jasna Kanić i Katica Pleško, u razdoblju od siječnja. do lipnja 2021. .godine. Cilj projekta bio je razvijati kod djece spoznaju o postojanju boja u svijetu koji nas okružuje te njihovo prepoznavanje i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imenovanje. Imenovanje boja dio je spoznajnog razvoja djeteta, proces koji teče postepeno, sporo i odvija se kroz nekoliko faza. Usvajanje boja ovisi o individualnim razvojnim sposobnostisvakog djeteta. 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Slijed učenja boja kod djece sastoji se od tri faze:   </w:t>
      </w:r>
    </w:p>
    <w:p w:rsidR="008218E8" w:rsidRDefault="00471D08">
      <w:pPr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Uparivanje boja                                                                                                 </w:t>
      </w:r>
    </w:p>
    <w:p w:rsidR="008218E8" w:rsidRDefault="00471D08">
      <w:pPr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Razvrstavanje i pokazivanje boja</w:t>
      </w:r>
    </w:p>
    <w:p w:rsidR="008218E8" w:rsidRDefault="00471D08">
      <w:pPr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Imenovanje boja.</w:t>
      </w:r>
    </w:p>
    <w:p w:rsidR="008218E8" w:rsidRDefault="00471D08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Djeci su aktivno sudjelovala, otkrivala, pridružila, razlikovala i uspoređivala boje u svim ponuđenim aktivnostima. Djeca su uz spoznavanje boja prema svojim individualnim razvojnim mogućnostima, razvijala finu motoriku, motoriku prstiju i šake te koordinaciju oko ruka, likovno se izražavala, razvijala govor i bogatila  rječnik.  Za vrijeme aktivnosti poticala se vesela i vedra atmosfera u grupi te suradnički odnosi djece u igri i radu.</w:t>
      </w:r>
    </w:p>
    <w:p w:rsidR="005F45E0" w:rsidRDefault="005F45E0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2.4.2.  “PROMETNA SREDSTVA” U MLAĐOJ VRTIĆKOJ SKUPINI</w:t>
      </w:r>
    </w:p>
    <w:p w:rsidR="005F45E0" w:rsidRPr="005F45E0" w:rsidRDefault="00471D08" w:rsidP="005F45E0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Projekt se provodio u mlađoj vrtićkoj skupini „Kockice“, voditeljice projekta bile su Mateja Matica Dominiković i Ivana Biruš , u razdoblju od studenog 2020. do lipnja 2021. .godine. Cilj projekta je bio zadovoljiti dječji interes za promet, a osobito za vozila. Stjecanje osnovnih znanja o prometu i prometnim sredstvima na djeci dostupan način te osposobljavanje za lakše snalaženje u svojoj okolini u kojoj je promet sastavni dio. Djecu smo poticali na spoznaju o njihovoj aktivnoj ulozi o prometu. </w:t>
      </w:r>
    </w:p>
    <w:p w:rsidR="008218E8" w:rsidRDefault="00471D08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color w:val="2B2B2B"/>
          <w:sz w:val="28"/>
          <w:szCs w:val="28"/>
        </w:rPr>
      </w:pPr>
      <w:r>
        <w:rPr>
          <w:rFonts w:ascii="Times New Roman" w:eastAsia="Times New Roman" w:hAnsi="Times New Roman" w:cs="Times New Roman"/>
          <w:color w:val="2B2B2B"/>
          <w:sz w:val="28"/>
          <w:szCs w:val="28"/>
        </w:rPr>
        <w:t xml:space="preserve">Djeca su: </w:t>
      </w:r>
    </w:p>
    <w:p w:rsidR="008218E8" w:rsidRDefault="00471D08">
      <w:pPr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2B2B2B"/>
          <w:sz w:val="28"/>
          <w:szCs w:val="28"/>
        </w:rPr>
      </w:pPr>
      <w:r>
        <w:rPr>
          <w:rFonts w:ascii="Times New Roman" w:eastAsia="Times New Roman" w:hAnsi="Times New Roman" w:cs="Times New Roman"/>
          <w:color w:val="2B2B2B"/>
          <w:sz w:val="28"/>
          <w:szCs w:val="28"/>
        </w:rPr>
        <w:t xml:space="preserve">proširila i obogatila svoja znanja o prometnim pravilima; </w:t>
      </w:r>
    </w:p>
    <w:p w:rsidR="008218E8" w:rsidRDefault="00471D08">
      <w:pPr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2B2B2B"/>
          <w:sz w:val="28"/>
          <w:szCs w:val="28"/>
        </w:rPr>
      </w:pPr>
      <w:r>
        <w:rPr>
          <w:rFonts w:ascii="Times New Roman" w:eastAsia="Times New Roman" w:hAnsi="Times New Roman" w:cs="Times New Roman"/>
          <w:color w:val="2B2B2B"/>
          <w:sz w:val="28"/>
          <w:szCs w:val="28"/>
        </w:rPr>
        <w:t>upoznala razne vrste prometnih sredstava</w:t>
      </w:r>
    </w:p>
    <w:p w:rsidR="008218E8" w:rsidRDefault="00471D08">
      <w:pPr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2B2B2B"/>
          <w:sz w:val="28"/>
          <w:szCs w:val="28"/>
        </w:rPr>
      </w:pPr>
      <w:r>
        <w:rPr>
          <w:rFonts w:ascii="Times New Roman" w:eastAsia="Times New Roman" w:hAnsi="Times New Roman" w:cs="Times New Roman"/>
          <w:color w:val="2B2B2B"/>
          <w:sz w:val="28"/>
          <w:szCs w:val="28"/>
        </w:rPr>
        <w:lastRenderedPageBreak/>
        <w:t xml:space="preserve">spoznala da u prometu vlada red i da se i oni trebaju u promet uključiti poštujući taj red </w:t>
      </w:r>
    </w:p>
    <w:p w:rsidR="008218E8" w:rsidRDefault="00471D08">
      <w:pPr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2B2B2B"/>
          <w:sz w:val="28"/>
          <w:szCs w:val="28"/>
        </w:rPr>
      </w:pPr>
      <w:r>
        <w:rPr>
          <w:rFonts w:ascii="Times New Roman" w:eastAsia="Times New Roman" w:hAnsi="Times New Roman" w:cs="Times New Roman"/>
          <w:color w:val="2B2B2B"/>
          <w:sz w:val="28"/>
          <w:szCs w:val="28"/>
        </w:rPr>
        <w:t>spoznala važnost pravilnog ponašanja u prometu i što lakšeg samostalnog snalaženja</w:t>
      </w:r>
    </w:p>
    <w:p w:rsidR="008218E8" w:rsidRDefault="00471D08">
      <w:pPr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2B2B2B"/>
          <w:sz w:val="28"/>
          <w:szCs w:val="28"/>
        </w:rPr>
      </w:pPr>
      <w:r>
        <w:rPr>
          <w:rFonts w:ascii="Times New Roman" w:eastAsia="Times New Roman" w:hAnsi="Times New Roman" w:cs="Times New Roman"/>
          <w:color w:val="2B2B2B"/>
          <w:sz w:val="28"/>
          <w:szCs w:val="28"/>
        </w:rPr>
        <w:t>naučena znanja imali prilike primijeniti u svakodnevnim aktivnostima na otvorenom, u šetnji</w:t>
      </w:r>
    </w:p>
    <w:p w:rsidR="008218E8" w:rsidRDefault="00471D08">
      <w:pPr>
        <w:numPr>
          <w:ilvl w:val="0"/>
          <w:numId w:val="14"/>
        </w:numPr>
        <w:spacing w:line="360" w:lineRule="auto"/>
        <w:jc w:val="both"/>
        <w:rPr>
          <w:rFonts w:ascii="Times New Roman" w:eastAsia="Times New Roman" w:hAnsi="Times New Roman" w:cs="Times New Roman"/>
          <w:color w:val="2B2B2B"/>
          <w:sz w:val="28"/>
          <w:szCs w:val="28"/>
        </w:rPr>
      </w:pPr>
      <w:r>
        <w:rPr>
          <w:rFonts w:ascii="Times New Roman" w:eastAsia="Times New Roman" w:hAnsi="Times New Roman" w:cs="Times New Roman"/>
          <w:color w:val="2B2B2B"/>
          <w:sz w:val="28"/>
          <w:szCs w:val="28"/>
        </w:rPr>
        <w:t>jačali su socijalne vještine kroz suradnju i dogovaranje u igri.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Osnovna pretpostavka projekta je bila da djeca radom na projektu promatraju, pitaju, istražuju, izrađuju i poduzimaju određene aktivnosti u vezi s temom promet. </w:t>
      </w:r>
    </w:p>
    <w:p w:rsidR="005F45E0" w:rsidRDefault="005F45E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2.4.3.  “SVEMIR” U STARIJOJ VRTIĆKOJ SKUPINI</w:t>
      </w:r>
    </w:p>
    <w:p w:rsidR="008218E8" w:rsidRDefault="00471D08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Projekt se provodio u starijoj vrtićkoj skupini „Brojčići“, voditeljice projekta bile su  Željka Blažok i Tanja Patačko , u razdoblju od siječnja . do lipnja 2021. .godine. Cilj projekta je zadovoljiti dječji interes za svemir,  putem raznih materijala stjecati određena znanja o </w:t>
      </w:r>
      <w:r w:rsidR="005F45E0">
        <w:rPr>
          <w:rFonts w:ascii="Times New Roman" w:eastAsia="Times New Roman" w:hAnsi="Times New Roman" w:cs="Times New Roman"/>
          <w:sz w:val="28"/>
          <w:szCs w:val="28"/>
        </w:rPr>
        <w:t>planetima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razlika astrologija- astronomija,  u čitavom projektu naglasak je na proces učenja kroz igru, manipuliranje, razgovor i istraživanje. </w:t>
      </w:r>
    </w:p>
    <w:p w:rsidR="008218E8" w:rsidRDefault="00471D08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Djeca su </w:t>
      </w:r>
    </w:p>
    <w:p w:rsidR="008218E8" w:rsidRDefault="00471D08">
      <w:pPr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upoznala nove pojmove (sunčev sustav, astronaut, meteor, mliječna staza….); </w:t>
      </w:r>
    </w:p>
    <w:p w:rsidR="008218E8" w:rsidRDefault="00471D08">
      <w:pPr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razvila vizualnu percepciju, </w:t>
      </w:r>
    </w:p>
    <w:p w:rsidR="008218E8" w:rsidRDefault="00471D08">
      <w:pPr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emocionalno osvijestili djecu na važnost očuvanja naše planete, </w:t>
      </w:r>
    </w:p>
    <w:p w:rsidR="008218E8" w:rsidRDefault="00471D08">
      <w:pPr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razvili finu motoriku, </w:t>
      </w:r>
    </w:p>
    <w:p w:rsidR="008218E8" w:rsidRDefault="00471D08">
      <w:pPr>
        <w:numPr>
          <w:ilvl w:val="0"/>
          <w:numId w:val="16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razvijali dječju maštu i kreativnost. 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Uključili roditelje u projekt koji su svojom suradnjom doprinijeli razvoju našeg projekta. Vodili smo se mišlju “Djeca su naše blago i za njih ćemo ako treba skinuti zvijezde s neba i darovati im cijeli svemir.”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Organizacija rada odgojitelja: sedam odgojitelja je u stalnom radnom odnosu na puno radno vrijeme s time da je jedan odgojitelj i ravnatelj sa 1/8 radnog vremena.</w:t>
      </w:r>
    </w:p>
    <w:p w:rsidR="008218E8" w:rsidRDefault="008218E8">
      <w:pPr>
        <w:keepNext/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8218E8" w:rsidRDefault="008218E8">
      <w:pPr>
        <w:keepNext/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8218E8" w:rsidRDefault="00471D08">
      <w:pPr>
        <w:keepNext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RADNO VRIJEME ODGOJNO-OBRAZOVNIH RADNIKA</w:t>
      </w:r>
    </w:p>
    <w:p w:rsidR="008218E8" w:rsidRDefault="008218E8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18E8" w:rsidRDefault="00471D0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Radno vrijeme odgojno-obrazovnih radnika je u prijepodnevnoj smjeni od 7,00 do 12,30 sati (5,5 h – neposredni rad, 2,5 h – ostali poslovi), a u poslijepodnevnoj smjeni od 10,30 do 16,00 sati (5,5 h – neposredni rad, 2,5 h – ostali poslovi). Odgajatelji se tjedno izmjenjuju u smjenama. U prijepodnevnoj smjeni jedan odgajatelj dežuran je od 6 sati i tada mu je radno vrijeme od 6,00 do 12,30 sati (6,5 h – neposredni rad, 2,5 h – ostali poslovi). Odgajatelji u jutarnjoj smjeni izmjenjuju se u dežurstvu.</w:t>
      </w:r>
    </w:p>
    <w:p w:rsidR="008218E8" w:rsidRDefault="008218E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18E8" w:rsidRDefault="00471D08">
      <w:pPr>
        <w:keepNext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TJEDNA STRUKTURA RADNOG VREMENA  ODGOJNO-OBRAZOVNIH RADNIKA</w:t>
      </w:r>
    </w:p>
    <w:p w:rsidR="008218E8" w:rsidRDefault="008218E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18E8" w:rsidRDefault="00471D0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Tjedna obveza odgajatelja je 40 sati i to:</w:t>
      </w:r>
    </w:p>
    <w:p w:rsidR="008218E8" w:rsidRDefault="00471D08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neposredni rad – 27,5 sati</w:t>
      </w:r>
    </w:p>
    <w:p w:rsidR="008218E8" w:rsidRDefault="00471D08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ostali poslovi – 12,5 sati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8218E8" w:rsidRDefault="00471D08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tbl>
      <w:tblPr>
        <w:tblStyle w:val="a0"/>
        <w:tblW w:w="9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093"/>
        <w:gridCol w:w="4678"/>
        <w:gridCol w:w="2517"/>
      </w:tblGrid>
      <w:tr w:rsidR="008218E8">
        <w:tc>
          <w:tcPr>
            <w:tcW w:w="2093" w:type="dxa"/>
            <w:shd w:val="clear" w:color="auto" w:fill="auto"/>
          </w:tcPr>
          <w:p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Opis poslova</w:t>
            </w:r>
          </w:p>
        </w:tc>
        <w:tc>
          <w:tcPr>
            <w:tcW w:w="4678" w:type="dxa"/>
            <w:shd w:val="clear" w:color="auto" w:fill="auto"/>
          </w:tcPr>
          <w:p w:rsidR="008218E8" w:rsidRDefault="008218E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  <w:shd w:val="clear" w:color="auto" w:fill="auto"/>
          </w:tcPr>
          <w:p w:rsidR="008218E8" w:rsidRDefault="00471D0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Broj sati tjedno</w:t>
            </w:r>
          </w:p>
        </w:tc>
      </w:tr>
      <w:tr w:rsidR="008218E8">
        <w:tc>
          <w:tcPr>
            <w:tcW w:w="2093" w:type="dxa"/>
            <w:shd w:val="clear" w:color="auto" w:fill="auto"/>
          </w:tcPr>
          <w:p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 Neposredni rad s djecom</w:t>
            </w:r>
          </w:p>
        </w:tc>
        <w:tc>
          <w:tcPr>
            <w:tcW w:w="4678" w:type="dxa"/>
            <w:shd w:val="clear" w:color="auto" w:fill="auto"/>
          </w:tcPr>
          <w:p w:rsidR="008218E8" w:rsidRDefault="008218E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  <w:shd w:val="clear" w:color="auto" w:fill="auto"/>
          </w:tcPr>
          <w:p w:rsidR="008218E8" w:rsidRDefault="00471D0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27,5</w:t>
            </w:r>
          </w:p>
        </w:tc>
      </w:tr>
      <w:tr w:rsidR="008218E8">
        <w:tc>
          <w:tcPr>
            <w:tcW w:w="2093" w:type="dxa"/>
            <w:shd w:val="clear" w:color="auto" w:fill="auto"/>
          </w:tcPr>
          <w:p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 Ostali poslovi</w:t>
            </w:r>
          </w:p>
        </w:tc>
        <w:tc>
          <w:tcPr>
            <w:tcW w:w="4678" w:type="dxa"/>
            <w:shd w:val="clear" w:color="auto" w:fill="auto"/>
          </w:tcPr>
          <w:p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a) Planiranje</w:t>
            </w:r>
          </w:p>
          <w:p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5F45E0">
              <w:rPr>
                <w:rFonts w:ascii="Times New Roman" w:eastAsia="Times New Roman" w:hAnsi="Times New Roman" w:cs="Times New Roman"/>
                <w:sz w:val="28"/>
                <w:szCs w:val="28"/>
              </w:rPr>
              <w:t>priprema, valorizacija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dokumentacija</w:t>
            </w:r>
          </w:p>
        </w:tc>
        <w:tc>
          <w:tcPr>
            <w:tcW w:w="2517" w:type="dxa"/>
            <w:shd w:val="clear" w:color="auto" w:fill="auto"/>
          </w:tcPr>
          <w:p w:rsidR="008218E8" w:rsidRDefault="00471D0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218E8">
        <w:tc>
          <w:tcPr>
            <w:tcW w:w="2093" w:type="dxa"/>
            <w:shd w:val="clear" w:color="auto" w:fill="auto"/>
          </w:tcPr>
          <w:p w:rsidR="008218E8" w:rsidRDefault="008218E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b) Suradnja s roditeljima</w:t>
            </w:r>
          </w:p>
          <w:p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-konzultacije</w:t>
            </w:r>
          </w:p>
          <w:p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-roditeljski sastanci</w:t>
            </w:r>
          </w:p>
          <w:p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 informacije</w:t>
            </w:r>
          </w:p>
        </w:tc>
        <w:tc>
          <w:tcPr>
            <w:tcW w:w="2517" w:type="dxa"/>
            <w:shd w:val="clear" w:color="auto" w:fill="auto"/>
          </w:tcPr>
          <w:p w:rsidR="008218E8" w:rsidRDefault="00471D0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8218E8">
        <w:tc>
          <w:tcPr>
            <w:tcW w:w="2093" w:type="dxa"/>
            <w:shd w:val="clear" w:color="auto" w:fill="auto"/>
          </w:tcPr>
          <w:p w:rsidR="008218E8" w:rsidRDefault="008218E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c) Stručno usavršavanje</w:t>
            </w:r>
          </w:p>
          <w:p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individualno (čitanje stručne literatura</w:t>
            </w:r>
          </w:p>
          <w:p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interni aktivi</w:t>
            </w:r>
          </w:p>
          <w:p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-stručni aktivi</w:t>
            </w:r>
          </w:p>
          <w:p w:rsidR="008218E8" w:rsidRDefault="008218E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  <w:shd w:val="clear" w:color="auto" w:fill="auto"/>
          </w:tcPr>
          <w:p w:rsidR="008218E8" w:rsidRDefault="00471D0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218E8">
        <w:tc>
          <w:tcPr>
            <w:tcW w:w="2093" w:type="dxa"/>
            <w:shd w:val="clear" w:color="auto" w:fill="auto"/>
          </w:tcPr>
          <w:p w:rsidR="008218E8" w:rsidRDefault="008218E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d) Dnevni odmor</w:t>
            </w:r>
          </w:p>
        </w:tc>
        <w:tc>
          <w:tcPr>
            <w:tcW w:w="2517" w:type="dxa"/>
            <w:shd w:val="clear" w:color="auto" w:fill="auto"/>
          </w:tcPr>
          <w:p w:rsidR="008218E8" w:rsidRDefault="00471D0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2,5</w:t>
            </w:r>
          </w:p>
        </w:tc>
      </w:tr>
      <w:tr w:rsidR="008218E8">
        <w:tc>
          <w:tcPr>
            <w:tcW w:w="2093" w:type="dxa"/>
            <w:shd w:val="clear" w:color="auto" w:fill="auto"/>
          </w:tcPr>
          <w:p w:rsidR="008218E8" w:rsidRDefault="008218E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e) Ostale zadaće</w:t>
            </w:r>
          </w:p>
          <w:p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uređenje prostora</w:t>
            </w:r>
          </w:p>
          <w:p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nabavka did. materijala i sredstava za rad</w:t>
            </w:r>
          </w:p>
          <w:p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svečanosti, izleti, posjete</w:t>
            </w:r>
          </w:p>
        </w:tc>
        <w:tc>
          <w:tcPr>
            <w:tcW w:w="2517" w:type="dxa"/>
            <w:shd w:val="clear" w:color="auto" w:fill="auto"/>
          </w:tcPr>
          <w:p w:rsidR="008218E8" w:rsidRDefault="00471D0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218E8">
        <w:tc>
          <w:tcPr>
            <w:tcW w:w="2093" w:type="dxa"/>
            <w:shd w:val="clear" w:color="auto" w:fill="auto"/>
          </w:tcPr>
          <w:p w:rsidR="008218E8" w:rsidRDefault="008218E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UKUPNO OSTALI POSLOVI</w:t>
            </w:r>
          </w:p>
          <w:p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UKUPNO TJEDNO ZADUŽENJE </w:t>
            </w:r>
          </w:p>
        </w:tc>
        <w:tc>
          <w:tcPr>
            <w:tcW w:w="2517" w:type="dxa"/>
            <w:shd w:val="clear" w:color="auto" w:fill="auto"/>
          </w:tcPr>
          <w:p w:rsidR="008218E8" w:rsidRDefault="00471D0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12,5</w:t>
            </w:r>
          </w:p>
          <w:p w:rsidR="008218E8" w:rsidRDefault="008218E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218E8" w:rsidRDefault="008218E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218E8" w:rsidRDefault="00471D0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</w:tr>
    </w:tbl>
    <w:p w:rsidR="008218E8" w:rsidRDefault="008218E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Tehničko osoblje:</w:t>
      </w:r>
    </w:p>
    <w:p w:rsidR="008218E8" w:rsidRDefault="00471D08">
      <w:pPr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kuharica u stalnom radnom odnosu, radno vrijeme 6,00 – 14,00</w:t>
      </w:r>
    </w:p>
    <w:p w:rsidR="008218E8" w:rsidRDefault="00471D08">
      <w:pPr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čistačica u stalnom radnom odnosu, dvosmjenski rad : 9,00 – 13,00</w:t>
      </w:r>
    </w:p>
    <w:p w:rsidR="008218E8" w:rsidRDefault="00471D08">
      <w:pPr>
        <w:spacing w:line="36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15,00 – 19,00.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Radno vrijeme vrtića i smjenski rad odvijali su se prema predviđenom planu.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Intenzitet interesa roditelja nije iziskivao rad vrtića tijekom svih ljetnih mjeseci tako da je vrtić koristio kolektivni godišnji odmor u mjesecu kolovozu.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U odnosu na broj djece upisane u redoviti desetosatni program Vrtića, vodeći se odredbama Državnog pedagoškog standarda u predškolskom odgoju i obrazovanju, nedostaje nam stručni suradnik u odgojno - obrazovnom procesu (pedagog/ psiholog/stručnjak edukacijsko-rehabilitacijskog profila) i to 0.10 radnog vremena po odgojnoj skupini tjedno. Zaposlen je stručni suradnik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pedagog pripravnik i to jedan tjedan 16 h, a drugi tjedan 8 h i tako naizmjenično. Pripravnik pedagog u pedagoškoj godini 2020./2021. na bolovanju i porodiljnom dopustu. Jedan odgojitelj nalazi se na bolovanju i na porodiljnom dopustu cijelu ovu pedagošku godinu. </w:t>
      </w:r>
    </w:p>
    <w:p w:rsidR="008218E8" w:rsidRDefault="00471D08">
      <w:pPr>
        <w:pStyle w:val="Heading2"/>
        <w:rPr>
          <w:rFonts w:ascii="Times New Roman" w:hAnsi="Times New Roman" w:cs="Times New Roman"/>
          <w:color w:val="000000"/>
          <w:sz w:val="32"/>
          <w:szCs w:val="32"/>
        </w:rPr>
      </w:pPr>
      <w:bookmarkStart w:id="8" w:name="_Toc82029705"/>
      <w:r>
        <w:rPr>
          <w:rFonts w:ascii="Times New Roman" w:hAnsi="Times New Roman" w:cs="Times New Roman"/>
          <w:color w:val="000000"/>
          <w:sz w:val="32"/>
          <w:szCs w:val="32"/>
        </w:rPr>
        <w:t>2.2.  Programi</w:t>
      </w:r>
      <w:bookmarkEnd w:id="8"/>
    </w:p>
    <w:p w:rsidR="008218E8" w:rsidRDefault="008218E8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Provođen je:</w:t>
      </w:r>
    </w:p>
    <w:p w:rsidR="008218E8" w:rsidRDefault="00471D0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Redoviti- primarni 10-satni program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u kojem je sudjelovalo svih 55 djece u cjelodnevnom programu.</w:t>
      </w:r>
    </w:p>
    <w:p w:rsidR="008218E8" w:rsidRDefault="00471D0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Posebni programi rada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Kraći program predškole </w:t>
      </w:r>
      <w:r>
        <w:rPr>
          <w:rFonts w:ascii="Times New Roman" w:eastAsia="Times New Roman" w:hAnsi="Times New Roman" w:cs="Times New Roman"/>
          <w:sz w:val="28"/>
          <w:szCs w:val="28"/>
        </w:rPr>
        <w:t>provodio se u okviru 250 sati rada godišnje u prijepodnevnim satima u prostorima vrtića  integrirano u redovitom cjelodnevnom programu.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Program stranog jezika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 engleski jezik: - ovu pedagošku godinu nije se provodio, jer nije se nitko javio na javni poziv zbog situacije s epidemijom COVID -19.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Kraći  etno – tradicijski program: 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ove pedagoške godine nije proveden u dječjem vrtiću zbog epidemije Covid 19. i zbog pridržavanja određenih epidemioloških mjera.</w:t>
      </w:r>
    </w:p>
    <w:p w:rsidR="008218E8" w:rsidRDefault="008218E8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B7C04" w:rsidRDefault="000B7C04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B7C04" w:rsidRDefault="000B7C04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B7C04" w:rsidRDefault="000B7C04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218E8" w:rsidRDefault="00471D08">
      <w:pPr>
        <w:pStyle w:val="Heading1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bookmarkStart w:id="9" w:name="_Toc82029706"/>
      <w:r>
        <w:rPr>
          <w:rFonts w:ascii="Times New Roman" w:hAnsi="Times New Roman" w:cs="Times New Roman"/>
          <w:color w:val="000000"/>
        </w:rPr>
        <w:lastRenderedPageBreak/>
        <w:t>MATERIJALNI UVJETI</w:t>
      </w:r>
      <w:bookmarkEnd w:id="9"/>
    </w:p>
    <w:p w:rsidR="008218E8" w:rsidRDefault="008218E8"/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U pedagoškoj godini 2020./21., roditelji plaćaju uslugu korištenja vrtića uz subvencioniranje osnivača Općine Kalinovac. Financijski udio roditelja odnosio se na osiguranje djece, ulaznice te prijevoz djece i na higijenske potrepštine 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Sve sobe dnevnog boravka djece uređene su tako da svojim rasporedom mogu slijediti dječje interese i potrebe. Raspored se u njima mijenjao više puta godišnje i uvijek je pratio aktualnosti događanja u pojedinačnim skupinama. 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Koliko su nam financijske mogućnosti dozvoljavale, tijekom godine nabavljali smo igračke, didaktička sredstva, slikovnice, pomagala, stručnu literaturu, pedagošku, zdravstvenu i ostalu dokumentaciju.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Provedena je redovita kontrola nadležnih službi za održavanje mjera zaštita zdravlja i sigurnosti objekta, opreme, djece i zaposlenika. Za sve djelatnike nabavljena je zaštitna radna obuća. 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U Vrtiću se redovito održavaju rasvjetna tijela, gromobranske instalacije, klima uređaji, sanitarni čvorovi, a u kuhinji je potrebno postavljanje nape iznad kuhinjskog štednjaka.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U mjesecu kolovozu nisu izvršeni nikakvi radovi, zbog skorog preseljenja u nove prostorije vrtića.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Zbog izgradnje sportske dvorane vrtić je bez dječjeg igrališta. Jaslička skupina Smješkići koriste terasu kada im to dopušta vrijeme, a skupine Kockice i Brojčići odlaze na obližnje dječje igralište ili u šetnju mjestom. 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Vrtić nema dvoranu.</w:t>
      </w:r>
    </w:p>
    <w:p w:rsidR="008218E8" w:rsidRDefault="008218E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18E8" w:rsidRDefault="00471D08">
      <w:pPr>
        <w:pStyle w:val="Heading1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bookmarkStart w:id="10" w:name="_Toc82029707"/>
      <w:r>
        <w:rPr>
          <w:rFonts w:ascii="Times New Roman" w:hAnsi="Times New Roman" w:cs="Times New Roman"/>
          <w:color w:val="000000"/>
        </w:rPr>
        <w:lastRenderedPageBreak/>
        <w:t>ČUVANJE I UNAPREĐIVANJE ZDRAVLJA I ŽIVOTA</w:t>
      </w:r>
      <w:bookmarkEnd w:id="10"/>
    </w:p>
    <w:p w:rsidR="008218E8" w:rsidRDefault="008218E8">
      <w:pPr>
        <w:spacing w:line="36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Provode se mjere sigurnosti ustrojene kroz HACCP sustav, periodične kontrole opreme i objekta te svih zaposlenih.Napravljena je revizija HACCAP plana u suradnji sa Zavodom za javno zdravstvo Koprivničko-križevačke županije, Služba za epidemiologiju, čijem su tečaju prisustvovale kuharica  Branka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Turković i ravnateljica Ivana Biruš kako bi edukacijom usvojile osnovna znanja o praktičnoj primjeni načela dobre higijenske i proizvodne prakse, primjeni HACCAP načela i praktičnoj primjeni postupka samokontrole i načinu upravljanja opasnostima u vrtićkoj kuhinji.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Vrtić nema zdravstvenog voditelja, te zdravstvenu dokumentaciju vodi ravnatelj.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Vrtić vodi brigu da se djeca hrane raznovrsno, da hrana bude bogata vitaminima, da budu zastupljeni svi obroci i da se pridržavamo smjernica iz  Državnog pedagoškog standarda.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Zdravstveni odgoj  u radu s djecom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provodi se kroz sljedeće sadržaje: razvijanje samostalnosti i pravilno ophođenje u održavanju osobne higijene, pranje igračaka, antropometrijsko mjerenje, pravilna upotreba zubne četkice, pravilni odnos prema hrani i prehrani, čuvanje svojeg i tuđeg zdravlja te pravila ponašanja zbog sprečavanja neželjenih situacija,  praćenje razvoja i rasta djece. Zdravstveni kartoni djece uredno su vođeni i popraćeni liječničkom dokumentacijom kojom je utvrđena redovita procijepljenost djece prema obaveznom kalendaru cijepljenja kao što su obavljeni i sistematski zdravstveni pregledi djece prije upisa u dječji vrtić. Također, nakon izostanka djeteta zbog bolesti, inzistiralo se na donošenju ispričnica s naznačenom dijagnozom od dotičnog liječnika kako bi izliječeno dijete nakon bolesti moglo boraviti u kolektivu ne opasno za drugu djecu. Pojačani nadzor odvijao se nakon povratka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djece u vrtić, zbog epidemije Covid-19 prema preporukama HZJZ djeca svakodnevno dolaze s izmjerenom temperaturom, ako se pojavi kakva respiratorna ili virusna infekcija i rotavirus djeca su poslana kod liječnika i isključivo se mogu vratiti s ispričnicom od nadležnog liječnika. Analizom istih utvrđeno je da su djeca u većini slučajeva obolijevala od respiratornih i virusnih infekcija. Tokom pedagoške godine imali smo jednu izolaciju dvije odgajateljice i odgojna skupina Kockice, te jednu izolaciju odgojitelja i jednu odgojiteljicu koja je preboljela Covid -19.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Zdravstveni odgoj roditelja, skrbnika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provodio se kroz sljedeće situacije: redovito donošenje liječničke potvrde i informiranje o bolesti djeteta. Informiranje o preporukama HZJZ za suzbijanje epidemije Covid – 19 u  vrtićima. Obavezno nošenje maske roditelji, dezinfekcija ruku i odjeće, svakodnevno mjerenje i upisivanje temperature djeteta u bilježnicu, pojačana dezinfekcija prostora, pojačano pranje ruku i obavijest roditeljima ako dođe do neke zdravstvene promjene kod djeteta, održavanje fizičke distance.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Zdravstveni odgoj zaposlenih  u vrtiću: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čišćenje i dezinfekcija prostora prije početka rada vrtića, pravovremeno obnavljanje dječjih spoznaja o zdravlju te usvajanje novih, redovita dezinfekcija igračaka te pravovremeno obavljanje sanitarnih iskaznica. Upoznavanje s novim preporukama HZJZ za suzbijanje epidemije Covid – 19, pojačana dezinfekcija prostora svakodnevno, mjerenje temperature kod dolaženja i odlaženja s radnog mjesta, te provođenje svih ostalih epidemioloških mjera unutar vrtića.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Dnevni odmor je predviđen za svu djecu vrtića i provodi se u sobi dnevnog boravka svake odgojne skupine posebno.</w:t>
      </w:r>
    </w:p>
    <w:p w:rsidR="008218E8" w:rsidRDefault="008218E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18E8" w:rsidRDefault="008218E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18E8" w:rsidRDefault="008218E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18E8" w:rsidRDefault="00471D08">
      <w:pPr>
        <w:pStyle w:val="Heading1"/>
        <w:numPr>
          <w:ilvl w:val="0"/>
          <w:numId w:val="7"/>
        </w:numPr>
        <w:rPr>
          <w:rFonts w:ascii="Times New Roman" w:hAnsi="Times New Roman" w:cs="Times New Roman"/>
          <w:color w:val="000000"/>
          <w:sz w:val="32"/>
          <w:szCs w:val="32"/>
        </w:rPr>
      </w:pPr>
      <w:bookmarkStart w:id="11" w:name="_Toc82029708"/>
      <w:r>
        <w:rPr>
          <w:rFonts w:ascii="Times New Roman" w:hAnsi="Times New Roman" w:cs="Times New Roman"/>
          <w:color w:val="000000"/>
          <w:sz w:val="32"/>
          <w:szCs w:val="32"/>
        </w:rPr>
        <w:t>ODGOJNO – OBRAZOVNI RAD</w:t>
      </w:r>
      <w:bookmarkEnd w:id="11"/>
    </w:p>
    <w:p w:rsidR="008218E8" w:rsidRDefault="008218E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Kao ustanova za odgoj i obrazovanje djece rane predškolske dobi organizira i provodi aktivnosti vezane za promišljanje, osmišljavanje, planiranje, pripremanje i implementaciju sadržaja odgoja i obrazovanja, u skladu sa njihovim razvojnim, socijalnim, kulturnim, vjerskim i drugim potrebama, a na temelju Programskih osnova i koncepcije razvoja predškolskog odgoja i naobrazbe, utvrđenog od Ministarstva kulture, prosvjete i sporta u veljači 1991.g., Elemenata standarda društvene brige o djeci predškolskog uzrasta (N.N.29/83) i Državnog pedagoškog standarda (N.N. 63/08., 90/10.), te Zakona o ranom i predškolskom odgoju i obrazovanju ( NN 10/97,107/07 i 94/13), Nacionalni kurikulum za rani i predškolski odgoj i obrazovanje , na temelju članka 15. stavka 3. Zakona o ranom i predškolskom odgoju i obrazovanju (»Narodne novine«, broj 10/97, 107/07 i 94/13) osnovna uloga i cilj predškolskog odgoja je doprinositi cjelovitom razvoju osobnosti djeteta i kvaliteti njegovog života osmišljenim pedagoškim djelovanjem stručnih djelatnika na stvaranje optimalnih uvjeta za pravilan rast i razvoj djece. Početkom pedagoške godine svaki odgojitelj je sudjelovao u planiranju Godišnjeg plana i programa rada kojeg se u velikoj mjeri slijedilo tijekom godine.. Odstupanja su dozvoljena i opravdana te je Plan predstavljao samo okvir i bazu djelovanja u kojem su odgajatelji planirali ostvarenje razvojnih zadaća.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U radu s djecom vodili smo se vrijednostima, ciljevima, načelima i sadržajem Nacionalnog okvirnog kurikuluma vezanog za predškolski odgoj i obrazovanje djece rane i predškolske dobi. 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Osnovna načela koja njegujemo ovim pristupom uključuju slobodu, otvorenost i raznolikost. Osjetljivost odgajatelja za stvaranje pozitivne klime u odgojnoj skupini kao uvjeta uspješnosti cjelokupnog odgojno – obrazovnog procesa, zadovoljavanja potreba djece i njihovih roditelja, bilo je osnovno polazište za odabir aktivnosti u ovoj pedagoškoj godini. Aktivnosti koje su odabrali za njihovo ostvarenje, bile su prilagođene aktualnim dječjim interesima i tematici koja je aktualna za svaku skupinu pojedinačno. 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Osim godišnjeg planiranja, odgojitelji vrše i tromjesečna, tjedna i dnevna planiranja, kao i evaluaciju po istim elementima. Tendencija je da se planiranje vrši temeljem evaluacije. 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U radu Dječjeg vrtića Bubamara Kalinovac rad je organiziran u mješovitim ili heterogenim odgojnim grupama. Prostor u SDB raspoređen je po kutićima / centrima koji su jedni od drugih odijeljeni različitim pregradama (od drveta, različitih tkanina, kartona i sl.). Sobe su opremljene kupljenim didaktičkim igračkama i materijalima, no mnoštvo igračaka je zajednički rad djece, odgajatelja i roditelja. Također u radu se koristi pedagoško neoblikovani materijal koji se dopunjuje i mijenja s obzirom na dječje interese i potrebe. 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Međusobno družeći se, djeca različitih sposobnosti i kronološke dobi, uče brinuti se jedni za druge, pomagati jedni drugima i učiti jedni od drugih. Mlađa djeca se dakle uključuju u složenije imitativne igre što pomaže stjecanju socijalnih vještina dok starija djeca imaju mogućnost usavršavanja socijalnih vještina u igri sa mlađim prijateljima. Starija djeca brinu da mlađa poštuju pravila, a ujedno uče poštivati pravila i kontrolirati vlastita ponašanja. Stvorili smo dinamično okruženje koje polazi od djeteta, raznovrsnu i bogatu ponudu materijala, odnosno, okruženje koje je poticajno za učenje djeteta. U svom radu, odgajatelj je usmjeren na pažljivo promatranje djeteta jer spoznaje do kojih dođemo na ovaj način koristimo u planiranju daljnjeg rada. Odgojno-obrazovni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rad temeljen je na dječjem interesu kojeg nastojimo proširiti i produbiti različitim planiranim i spontanim aktivnostima (individualnim, grupnim). 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Osnovna zadaća ravnatelja je jačanje kompetencije odgojitelja i ostalih zaposlenika u okviru struke, poticanje veće kreativnosti i autonomije u radu koristeći osnovna podupirajuća načela upravljanja. Ogledalo se to u nastojanju unapređivanja organizacije i realizacije procesa rada kao i podizanju kompetencija odgojnih djelatnika.  Ključna je uloga ravnatelja da kao pozitivni lider zainteresira sve sudionike, ispuni ih pozitivnom energijom i modificira postojeće samozadovoljstvo i ortodoksiju kada se pojave. Bitna osobina ravnatelja je da zna potaknuti interes, ambiciju i sigurnost odgojitelja a preko njih i skupine u vlastite potencijale da mogu postići novo postavljene ciljeve i zadaće.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Zadaće su se provodile po razvojnim područjima: </w:t>
      </w:r>
    </w:p>
    <w:p w:rsidR="008218E8" w:rsidRDefault="00471D08">
      <w:pPr>
        <w:numPr>
          <w:ilvl w:val="0"/>
          <w:numId w:val="13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Tjelesni i psihomotorni razvoj </w:t>
      </w:r>
    </w:p>
    <w:p w:rsidR="008218E8" w:rsidRDefault="00471D08">
      <w:pPr>
        <w:numPr>
          <w:ilvl w:val="0"/>
          <w:numId w:val="13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Socio – emocionalni razvoj i razvoj ličnosti</w:t>
      </w:r>
    </w:p>
    <w:p w:rsidR="008218E8" w:rsidRDefault="00471D08">
      <w:pPr>
        <w:numPr>
          <w:ilvl w:val="0"/>
          <w:numId w:val="13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Govor, komunikacija, izražavanje i stvaralaštvo </w:t>
      </w:r>
    </w:p>
    <w:p w:rsidR="008218E8" w:rsidRDefault="00471D08">
      <w:pPr>
        <w:numPr>
          <w:ilvl w:val="0"/>
          <w:numId w:val="13"/>
        </w:numPr>
        <w:spacing w:line="36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Spoznajni razvoj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Aktivnosti koje su odabrali za njihovo ostvarenje, bile su prilagođene aktualnim dječjim interesima i tematici koja je aktualna za svaku skupinu pojedinačno. 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Odgojitelji kombiniraju različite oblike rada, no svima je zajedničko to da u svojem odgojno – obrazovnom radu, koriste aktivnosti kojima se potiče samoinicijativa djece, samostalnost i autonomnost. 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Naglašeno je poticanje samostalnosti djeteta u obavljanju higijenskih i fizioloških potreba, samostalnosti u posluživanju, hranjenju, urednosti za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stolom, kulturnom ophođenju za vrijeme obroka, te odluke o potrebi za dnevnim odmorom. 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Djeca su također tijekom godine poticana na spontano izražavanje, iskazivanje i imenovanje svojih potreba, ali su isto tako upućivani na prepoznavanje potreba druge djece u skladu s razvojnim sposobnostima. Djeca uče čineći, istražujući te su njihovi interesi i potrebe okosnica rada.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Djeca su tijekom ove pedagoške godine bila raspoređena na tri odgojne skupine. Skupinama smo na prvom odgojiteljskom vijeću nadjenuli imena. Svaka odgojna skupina ima dva matična odgojitelja.</w:t>
      </w:r>
    </w:p>
    <w:p w:rsidR="008218E8" w:rsidRDefault="00471D08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Tablica br. 2 - Odgojne skupine, odgojitelji i njihova stručna sprema</w:t>
      </w:r>
    </w:p>
    <w:tbl>
      <w:tblPr>
        <w:tblStyle w:val="a1"/>
        <w:tblW w:w="9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288"/>
        <w:gridCol w:w="3546"/>
        <w:gridCol w:w="3352"/>
      </w:tblGrid>
      <w:tr w:rsidR="008218E8">
        <w:trPr>
          <w:trHeight w:val="411"/>
        </w:trPr>
        <w:tc>
          <w:tcPr>
            <w:tcW w:w="2288" w:type="dxa"/>
            <w:tcBorders>
              <w:top w:val="single" w:sz="4" w:space="0" w:color="000000"/>
              <w:bottom w:val="single" w:sz="4" w:space="0" w:color="000000"/>
            </w:tcBorders>
          </w:tcPr>
          <w:p w:rsidR="008218E8" w:rsidRDefault="008218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471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ODGOJNA SKUPINA</w:t>
            </w:r>
          </w:p>
        </w:tc>
        <w:tc>
          <w:tcPr>
            <w:tcW w:w="3546" w:type="dxa"/>
            <w:tcBorders>
              <w:top w:val="single" w:sz="4" w:space="0" w:color="000000"/>
              <w:bottom w:val="single" w:sz="4" w:space="0" w:color="000000"/>
            </w:tcBorders>
          </w:tcPr>
          <w:p w:rsidR="008218E8" w:rsidRDefault="008218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218E8" w:rsidRDefault="00471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ODGOJITELJI</w:t>
            </w:r>
          </w:p>
        </w:tc>
        <w:tc>
          <w:tcPr>
            <w:tcW w:w="3352" w:type="dxa"/>
            <w:tcBorders>
              <w:top w:val="single" w:sz="4" w:space="0" w:color="000000"/>
              <w:bottom w:val="single" w:sz="4" w:space="0" w:color="000000"/>
            </w:tcBorders>
          </w:tcPr>
          <w:p w:rsidR="008218E8" w:rsidRDefault="008218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218E8" w:rsidRDefault="00471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STRUČNA SPREMA</w:t>
            </w:r>
          </w:p>
        </w:tc>
      </w:tr>
      <w:tr w:rsidR="008218E8">
        <w:trPr>
          <w:trHeight w:val="554"/>
        </w:trPr>
        <w:tc>
          <w:tcPr>
            <w:tcW w:w="2288" w:type="dxa"/>
            <w:tcBorders>
              <w:top w:val="single" w:sz="4" w:space="0" w:color="000000"/>
            </w:tcBorders>
          </w:tcPr>
          <w:p w:rsidR="008218E8" w:rsidRDefault="008218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218E8" w:rsidRDefault="00471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SMJEŠKIĆI</w:t>
            </w:r>
          </w:p>
        </w:tc>
        <w:tc>
          <w:tcPr>
            <w:tcW w:w="3546" w:type="dxa"/>
            <w:tcBorders>
              <w:top w:val="single" w:sz="4" w:space="0" w:color="000000"/>
            </w:tcBorders>
          </w:tcPr>
          <w:p w:rsidR="008218E8" w:rsidRDefault="008218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218E8" w:rsidRDefault="00471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KATICA PLEŠKO</w:t>
            </w:r>
          </w:p>
          <w:p w:rsidR="008218E8" w:rsidRDefault="00471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JASNA KANIĆ</w:t>
            </w:r>
          </w:p>
        </w:tc>
        <w:tc>
          <w:tcPr>
            <w:tcW w:w="3352" w:type="dxa"/>
            <w:tcBorders>
              <w:top w:val="single" w:sz="4" w:space="0" w:color="000000"/>
            </w:tcBorders>
          </w:tcPr>
          <w:p w:rsidR="008218E8" w:rsidRDefault="008218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218E8" w:rsidRDefault="00471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VŠŠ</w:t>
            </w:r>
          </w:p>
          <w:p w:rsidR="008218E8" w:rsidRDefault="00471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VŠŠ</w:t>
            </w:r>
          </w:p>
          <w:p w:rsidR="008218E8" w:rsidRDefault="008218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218E8">
        <w:trPr>
          <w:trHeight w:val="1633"/>
        </w:trPr>
        <w:tc>
          <w:tcPr>
            <w:tcW w:w="2288" w:type="dxa"/>
          </w:tcPr>
          <w:p w:rsidR="008218E8" w:rsidRDefault="008218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218E8" w:rsidRDefault="00471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KOCKICE</w:t>
            </w:r>
          </w:p>
        </w:tc>
        <w:tc>
          <w:tcPr>
            <w:tcW w:w="3546" w:type="dxa"/>
          </w:tcPr>
          <w:p w:rsidR="008218E8" w:rsidRDefault="008218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218E8" w:rsidRDefault="00471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IVANA BIRUŠ</w:t>
            </w:r>
          </w:p>
          <w:p w:rsidR="008218E8" w:rsidRDefault="00471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MATEJA MATICA DOMINIKOVIĆ</w:t>
            </w:r>
          </w:p>
        </w:tc>
        <w:tc>
          <w:tcPr>
            <w:tcW w:w="3352" w:type="dxa"/>
          </w:tcPr>
          <w:p w:rsidR="008218E8" w:rsidRDefault="008218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218E8" w:rsidRDefault="00471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Š</w:t>
            </w:r>
          </w:p>
          <w:p w:rsidR="008218E8" w:rsidRDefault="00471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VŠŠ</w:t>
            </w:r>
          </w:p>
        </w:tc>
      </w:tr>
      <w:tr w:rsidR="008218E8">
        <w:trPr>
          <w:trHeight w:val="1689"/>
        </w:trPr>
        <w:tc>
          <w:tcPr>
            <w:tcW w:w="2288" w:type="dxa"/>
          </w:tcPr>
          <w:p w:rsidR="008218E8" w:rsidRDefault="008218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218E8" w:rsidRDefault="00471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BROJČIĆI</w:t>
            </w:r>
          </w:p>
        </w:tc>
        <w:tc>
          <w:tcPr>
            <w:tcW w:w="3546" w:type="dxa"/>
          </w:tcPr>
          <w:p w:rsidR="008218E8" w:rsidRDefault="008218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218E8" w:rsidRDefault="00471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TANJA PATAČKO</w:t>
            </w:r>
          </w:p>
          <w:p w:rsidR="008218E8" w:rsidRDefault="00471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ŽELJKA BLAŽOK</w:t>
            </w:r>
          </w:p>
        </w:tc>
        <w:tc>
          <w:tcPr>
            <w:tcW w:w="3352" w:type="dxa"/>
          </w:tcPr>
          <w:p w:rsidR="008218E8" w:rsidRDefault="008218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218E8" w:rsidRDefault="00471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ŠS</w:t>
            </w:r>
          </w:p>
          <w:p w:rsidR="008218E8" w:rsidRDefault="00471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VŠŠ</w:t>
            </w:r>
          </w:p>
          <w:p w:rsidR="008218E8" w:rsidRDefault="008218E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218E8" w:rsidRDefault="008218E8">
      <w:pPr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8218E8" w:rsidRDefault="008218E8">
      <w:pPr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8218E8" w:rsidRDefault="008218E8">
      <w:pPr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8218E8" w:rsidRDefault="008218E8">
      <w:pPr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8218E8" w:rsidRDefault="008218E8">
      <w:pPr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8218E8" w:rsidRDefault="008218E8">
      <w:pPr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8218E8" w:rsidRDefault="008218E8">
      <w:pPr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8218E8" w:rsidRDefault="00471D08">
      <w:pPr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OSTVARENJE PLANA KULTURNIH, DRUŠTVENIH I JAVNIH ZBIVANJA</w:t>
      </w:r>
    </w:p>
    <w:p w:rsidR="008218E8" w:rsidRDefault="008218E8">
      <w:pPr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8218E8" w:rsidRDefault="00471D08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Odlazak u BIBLIOBUS ...................................................................tijekom cijele pedagoške godine, dva puta mjesečno (svaki drugi ponedjeljak).</w:t>
      </w:r>
    </w:p>
    <w:p w:rsidR="008218E8" w:rsidRDefault="00471D08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Dan Hrvatski voda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Hrvatski Olimpijski dan.............................................................11.09.2020.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Međunarodni dan mira..............................................21.09.2020.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Obilježavanje godišnjeg doba JESEN .......................................23.09.2020.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Međunarodni dan nenasilja…………………………02.10.2020.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Mjesec oralnog zdravlja …..................................tijekom mjeseca listopada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dječji tjedan..................................................05.-11.10.2020.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Dan pješačenja…………………………………...19.10.2020.</w:t>
      </w:r>
    </w:p>
    <w:p w:rsidR="008218E8" w:rsidRDefault="00471D08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Dani Općine Kalinovac..............................................................18.10.2020.</w:t>
      </w:r>
    </w:p>
    <w:p w:rsidR="008218E8" w:rsidRDefault="00471D08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Dan kravate.........................................................18.10.2020.</w:t>
      </w:r>
    </w:p>
    <w:p w:rsidR="008218E8" w:rsidRDefault="00471D08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Blagoslov kruha i plodova zemlje..............................................27.10.2020.</w:t>
      </w:r>
    </w:p>
    <w:p w:rsidR="008218E8" w:rsidRDefault="00471D08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Dan štednje, sudjelovanjem u natječaju Zagrebačke banke „Nacrtaj svoju pčelicu- Štedilicu“   ..................................... 31.10.2020.</w:t>
      </w:r>
    </w:p>
    <w:p w:rsidR="008218E8" w:rsidRDefault="00471D08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mjesec hrvatske knjige...................................20.11.2020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Međunarodni dan tolerancije............................. 16.11.2020.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Dan sjećanja na Vukovar....................................23.11.2020.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Obilježili smo Međunarodni dan borbe protiv nasilja nad djecom........................................................................................19.11.2020.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Dan dječjih prava................................................20.11.2020.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Obilježavanje Nikolinja......................................................... 06.12.2020.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dan ljudskih prava..............................................10.12.2020.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Obilježili adventska zbivanja i blagdan Božića..................tijekom prosinca 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Podjela poklona u dječjem vrtiću i proslava blagdana Božića...22.12.2020.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prvi dan zime......................................................21.12.2020.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Svjetski dan smijeha...................................................................10.01.2021.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Donacija tvrtke Rasco Kalinovac – razne didaktičke igračke ..15.01.2021.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Međunarodni dan zagrljaja.........................................................21.01.2021.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Dan zaljubljenih „Valentinovo“................................ 14.02.2021.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maskenbal u vrtiću......................... tijekom mjeseca veljače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Posjet pedagoginje OŠ ILC budućim školarcima..................17.02.2021.</w:t>
      </w:r>
    </w:p>
    <w:p w:rsidR="008218E8" w:rsidRDefault="00471D0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Dan ružičastih majica.........................................26.02.2021.</w:t>
      </w:r>
    </w:p>
    <w:p w:rsidR="008218E8" w:rsidRDefault="00471D0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Međunarodni dan matematike......................14.03.2021.</w:t>
      </w:r>
    </w:p>
    <w:p w:rsidR="008218E8" w:rsidRDefault="00471D0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Dan očeva ....................................................19.03.2021.</w:t>
      </w:r>
    </w:p>
    <w:p w:rsidR="008218E8" w:rsidRDefault="00471D0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Dan kazališta za djecu..................................20.03.2021.</w:t>
      </w:r>
    </w:p>
    <w:p w:rsidR="008218E8" w:rsidRDefault="00471D0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Dan šuma ......................................................23.03.2021.</w:t>
      </w:r>
    </w:p>
    <w:p w:rsidR="008218E8" w:rsidRDefault="00471D0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Vježba evakuacije -  potres  u skupini Brojčići........................25.03.2021.</w:t>
      </w:r>
    </w:p>
    <w:p w:rsidR="008218E8" w:rsidRDefault="00471D0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dan osoba s Down sindromom...................... 26.03.2021.</w:t>
      </w:r>
    </w:p>
    <w:p w:rsidR="008218E8" w:rsidRDefault="00471D0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Dan vode ..............................................................26.03.2021.</w:t>
      </w:r>
    </w:p>
    <w:p w:rsidR="008218E8" w:rsidRDefault="00471D0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Dan žena.............................................................08.03.2021.</w:t>
      </w:r>
    </w:p>
    <w:p w:rsidR="008218E8" w:rsidRDefault="00471D0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Posjet </w:t>
      </w:r>
      <w:r>
        <w:rPr>
          <w:rFonts w:ascii="Times New Roman" w:eastAsia="Times New Roman" w:hAnsi="Times New Roman" w:cs="Times New Roman"/>
          <w:sz w:val="28"/>
          <w:szCs w:val="28"/>
        </w:rPr>
        <w:t>Osnovnoj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školi ILC, </w:t>
      </w:r>
      <w:r>
        <w:rPr>
          <w:rFonts w:ascii="Times New Roman" w:eastAsia="Times New Roman" w:hAnsi="Times New Roman" w:cs="Times New Roman"/>
          <w:sz w:val="28"/>
          <w:szCs w:val="28"/>
        </w:rPr>
        <w:t>budućoj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učiteljici i razgledati buduću školu – naši predškolci....................................................................31.03.2021. </w:t>
      </w:r>
    </w:p>
    <w:p w:rsidR="008218E8" w:rsidRPr="000B7C04" w:rsidRDefault="00471D08" w:rsidP="000B7C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B7C0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 xml:space="preserve">Humanitarna akcija povodom Uskrsnih blagdana za djecu stradalih u potresu – skupljanje likovnog materijala za </w:t>
      </w:r>
      <w:r w:rsidR="000B7C04" w:rsidRPr="000B7C0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djecu </w:t>
      </w:r>
      <w:r w:rsidRPr="000B7C0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DV Bubamara, Glina„Bubamara za bubamare“ ..........................................01.04.2021.</w:t>
      </w:r>
    </w:p>
    <w:p w:rsidR="008218E8" w:rsidRDefault="00471D0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uskrsna zbivanja i blagdan Uskrsa............... 06.04.2021.</w:t>
      </w:r>
    </w:p>
    <w:p w:rsidR="008218E8" w:rsidRDefault="00471D0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Upisi u prvi razred .........................................................20. i 21.04.2021.</w:t>
      </w:r>
    </w:p>
    <w:p w:rsidR="008218E8" w:rsidRDefault="00471D0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Dan planete Zemlja.......................................22.04.2021.</w:t>
      </w:r>
    </w:p>
    <w:p w:rsidR="008218E8" w:rsidRDefault="00471D0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Svjetski dan plesa.................................................29.04.2021.</w:t>
      </w:r>
    </w:p>
    <w:p w:rsidR="008218E8" w:rsidRDefault="00471D0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Svjetski dan Sunca........................................03.05.2021.</w:t>
      </w:r>
    </w:p>
    <w:p w:rsidR="008218E8" w:rsidRDefault="00471D0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Majčin dan ...................................................09.05.2021</w:t>
      </w:r>
    </w:p>
    <w:p w:rsidR="008218E8" w:rsidRDefault="00471D0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Međunarodni Dan obitelji ............................15.05.2021.</w:t>
      </w:r>
    </w:p>
    <w:p w:rsidR="008218E8" w:rsidRDefault="00471D0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Sudjelovanje skupine Brojčići na virtualnoj „Virovskoj prkačijadi“............................................................................19.05.2021.</w:t>
      </w:r>
    </w:p>
    <w:p w:rsidR="008218E8" w:rsidRDefault="00471D0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Fotografiranje predškolaca..................................................20.05.2021.</w:t>
      </w:r>
    </w:p>
    <w:p w:rsidR="008218E8" w:rsidRDefault="00471D0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Međunarodni dan roditelja ...............................02.06.2021.</w:t>
      </w:r>
    </w:p>
    <w:p w:rsidR="008218E8" w:rsidRDefault="00471D0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Završna svečanost predškolaca u vrtiću „Lijepo nam je u vrtiću bilo“.....................................................................................31.05.2021.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svjetski dan zaštite okoliša.................................05.06.2021.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Dan očeva..........................................................18.06.2021.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početak ljeta.............................. ................... 21.06.2021.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Dan državnosti RH ................................................... 25.06.2021.</w:t>
      </w:r>
    </w:p>
    <w:p w:rsidR="008218E8" w:rsidRDefault="008218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218E8" w:rsidRDefault="008218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218E8" w:rsidRDefault="008218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218E8" w:rsidRDefault="008218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218E8" w:rsidRDefault="008218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218E8" w:rsidRDefault="008218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218E8" w:rsidRDefault="008218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218E8" w:rsidRDefault="008218E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8218E8" w:rsidRDefault="00471D08">
      <w:pPr>
        <w:pStyle w:val="Heading1"/>
        <w:spacing w:line="360" w:lineRule="auto"/>
        <w:ind w:left="36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bookmarkStart w:id="12" w:name="_Toc82029709"/>
      <w:r>
        <w:rPr>
          <w:rFonts w:ascii="Times New Roman" w:hAnsi="Times New Roman" w:cs="Times New Roman"/>
          <w:color w:val="000000"/>
          <w:sz w:val="32"/>
          <w:szCs w:val="32"/>
        </w:rPr>
        <w:lastRenderedPageBreak/>
        <w:t>6. PLANIRANJE, VREDNOVANJE, DOKUMENTIRANJE</w:t>
      </w:r>
      <w:bookmarkEnd w:id="12"/>
    </w:p>
    <w:p w:rsidR="008218E8" w:rsidRDefault="008218E8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3" w:name="_heading=h.2s8eyo1" w:colFirst="0" w:colLast="0"/>
      <w:bookmarkEnd w:id="13"/>
      <w:r>
        <w:rPr>
          <w:rFonts w:ascii="Times New Roman" w:eastAsia="Times New Roman" w:hAnsi="Times New Roman" w:cs="Times New Roman"/>
          <w:sz w:val="28"/>
          <w:szCs w:val="28"/>
        </w:rPr>
        <w:t>Prema Državnom pedagoškom standardu NN 10/ 97 te Pravilnikom o obrascima i sadržaju pedagoške dokumentacije i evidencije o djeci u Dječjem vrtiću predviđene etape planiranja, vrednovanja  i dokumentiranja su izvršene pravodobno i u skladu s propisanim zahtjevima djelatnosti.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Odgojitelji su profesionalno i zakonski obavili etape planiranja, vrednovanja i dokumentiranja pedagoške dokumentacije.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Tromjesečni, tjedni, dnevni plan, valorizacija, zapisnici s roditeljskih sastanaka se vode u knjizi pedagoške dokumentacije. Tjedni plan planiraju obje odgojiteljice dogovarajući se o aktivnostima prema interesima djece, godišnjim dobima, blagdanima, događajima u lokalnoj zajednici, potrebama cjelogodišnjeg projekta. U konkretne aktivnosti, gdje god je bilo moguće uvršteni su sadržaji iz Sigurnosno-zaštitnog i preventivnog programa te Antikorupcijskog programa. Iz tog programa rađeni su sadržaji samozaštite, opasnim predmetima, opasnim igrama, opasnim situacijama, te sigurnosti djece u prometu. 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Dolasci djece se također svakodnevno evidentiraju. Imenik djece vodi svaka grupa za svoju djecu sa podacima o djetetu i njegovim roditeljima ( ime, prezime, mjesto i datum rođenja,oib, adresa stanovanja, radno mjesto i brojevi telefona roditelja ). 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Svaka odgojiteljica vodi evidenciju individualnog stručnog usavršavanja.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Dječji vrtić  Bubamara Kalinovac: OBAVEZNA PEDAGOŠKA DOKUMENTACIJA U VRTIĆU: 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• Matična knjiga djece 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• Knjiga pedagoške dokumentacije odgojne skupine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• Imenik djece 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• Ljetopis dječjeg vrtića 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• Godišnji plan i program odgojno-obrazovnog rada 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• Kurikulum dječjeg vrtića 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• Godišnje izvješće o ostvarivanju plana i programa rada</w:t>
      </w:r>
    </w:p>
    <w:p w:rsidR="008218E8" w:rsidRDefault="008218E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18E8" w:rsidRDefault="008218E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18E8" w:rsidRDefault="008218E8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8218E8" w:rsidRDefault="008218E8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8218E8" w:rsidRDefault="008218E8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8218E8" w:rsidRDefault="008218E8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8218E8" w:rsidRDefault="008218E8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8218E8" w:rsidRDefault="008218E8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8218E8" w:rsidRDefault="008218E8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8218E8" w:rsidRDefault="008218E8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8218E8" w:rsidRDefault="008218E8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8218E8" w:rsidRDefault="008218E8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0B7C04" w:rsidRDefault="000B7C04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0B7C04" w:rsidRDefault="000B7C04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8218E8" w:rsidRDefault="008218E8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8218E8" w:rsidRDefault="00471D08">
      <w:pPr>
        <w:pStyle w:val="Heading1"/>
        <w:ind w:left="1440"/>
        <w:rPr>
          <w:rFonts w:ascii="Times New Roman" w:hAnsi="Times New Roman" w:cs="Times New Roman"/>
          <w:color w:val="000000"/>
          <w:sz w:val="32"/>
          <w:szCs w:val="32"/>
        </w:rPr>
      </w:pPr>
      <w:bookmarkStart w:id="14" w:name="_Toc82029710"/>
      <w:r>
        <w:rPr>
          <w:rFonts w:ascii="Times New Roman" w:hAnsi="Times New Roman" w:cs="Times New Roman"/>
          <w:color w:val="000000"/>
          <w:sz w:val="32"/>
          <w:szCs w:val="32"/>
        </w:rPr>
        <w:lastRenderedPageBreak/>
        <w:t>7. STRUČNO USAVRŠAVANJE</w:t>
      </w:r>
      <w:bookmarkEnd w:id="14"/>
    </w:p>
    <w:p w:rsidR="008218E8" w:rsidRDefault="008218E8">
      <w:pPr>
        <w:spacing w:line="36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Zakonom o predškolskom odgoju i obrazovanju, odgojiteljima i stručnim suradnicima u dječjim vrtićima, propisana je obveza konstantnog stručnog usavršavanja. Svi odgojitelji isplanirali su u svojim Individualnim godišnjim planovima stručnog usavršavanja način vlastitog stjecanja znanja te je ono usklađeno s vlastitim interesima, afinitetima ili trenutnom problematikom u odgojno – obrazovnom procesu. Područja individualnog usavršavanja odgojitelji su mogli pokriti zadovoljavajućim fundusom knjiga kojim raspolaže Vrtić, jer smo tijekom cijele godine, u skladu s financijskim mogućnostima nabavljali stručnu literaturu i časopise u kojima su odgojitelji mogli saznati gotovo sve novine ili aktualnosti s područja predškolskog odgoja.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Literaturu su odgojitelji također mogli nabaviti u suradnji s „Bibliobusom“ Gradske knjižnice Koprivnica dva puta mjesečno. Vrtić je omogućio svim roditeljima i odgojiteljima časopis „Dijete i vrtić“ dva puta tijekom pedagoške godine.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U ovoj pedagoškoj godini održano je ukupno 4 Odgojiteljskih vijeća na kojima se izvještavalo o raznim temama sa stručnih skupova, dogovorili o organizaciji i realizaciji svih aktivnosti kojima ostvarujemo godišnji plan i program rada.</w:t>
      </w:r>
    </w:p>
    <w:p w:rsidR="008218E8" w:rsidRDefault="008218E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18E8" w:rsidRDefault="008218E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18E8" w:rsidRDefault="008218E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18E8" w:rsidRDefault="008218E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18E8" w:rsidRDefault="008218E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18E8" w:rsidRDefault="008218E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Stručna usavršavanja odgojitelja, pedagoga i ravnatelja:</w:t>
      </w:r>
    </w:p>
    <w:tbl>
      <w:tblPr>
        <w:tblStyle w:val="a2"/>
        <w:tblW w:w="992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702"/>
        <w:gridCol w:w="1418"/>
        <w:gridCol w:w="4110"/>
        <w:gridCol w:w="1418"/>
        <w:gridCol w:w="1276"/>
      </w:tblGrid>
      <w:tr w:rsidR="008218E8">
        <w:tc>
          <w:tcPr>
            <w:tcW w:w="1702" w:type="dxa"/>
            <w:shd w:val="clear" w:color="auto" w:fill="auto"/>
            <w:vAlign w:val="center"/>
          </w:tcPr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DATUM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BROJ ODGAJATELJA, PEDAGOGA, RAVNATELJA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TEMA STRUČNOG USAVRŠAVANJA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MJESTO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TRAJANJE U SATIMA</w:t>
            </w:r>
          </w:p>
        </w:tc>
      </w:tr>
      <w:tr w:rsidR="008218E8">
        <w:tc>
          <w:tcPr>
            <w:tcW w:w="1702" w:type="dxa"/>
            <w:shd w:val="clear" w:color="auto" w:fill="auto"/>
            <w:vAlign w:val="center"/>
          </w:tcPr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24.10.2020.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COVID -19 – implikacije na odgoj i obrazovanje u Republici Hrvatskoj</w:t>
            </w:r>
          </w:p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znanstveno – stručna konferencija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on-line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218E8">
        <w:tc>
          <w:tcPr>
            <w:tcW w:w="1702" w:type="dxa"/>
            <w:shd w:val="clear" w:color="auto" w:fill="auto"/>
            <w:vAlign w:val="center"/>
          </w:tcPr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30.09.2020.</w:t>
            </w:r>
          </w:p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14.10.2020.</w:t>
            </w:r>
          </w:p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28.10.2020.</w:t>
            </w:r>
          </w:p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11.11.2020.</w:t>
            </w:r>
          </w:p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02.12.2020.</w:t>
            </w:r>
          </w:p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16.12.2020.</w:t>
            </w:r>
          </w:p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20.01.2021.</w:t>
            </w:r>
          </w:p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03.02.2021.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Uvod u primijenjenu analizu ponašanja(ABA-u)     </w:t>
            </w:r>
          </w:p>
          <w:p w:rsidR="008218E8" w:rsidRDefault="008218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Komunikacija</w:t>
            </w:r>
          </w:p>
          <w:p w:rsidR="008218E8" w:rsidRDefault="008218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Socijalne priče</w:t>
            </w:r>
          </w:p>
          <w:p w:rsidR="008218E8" w:rsidRDefault="008218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Nepoželjne ponašanja</w:t>
            </w:r>
          </w:p>
          <w:p w:rsidR="008218E8" w:rsidRDefault="008218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Vizualna podrška</w:t>
            </w:r>
          </w:p>
          <w:p w:rsidR="008218E8" w:rsidRDefault="008218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Navike toaleta</w:t>
            </w:r>
          </w:p>
          <w:p w:rsidR="008218E8" w:rsidRDefault="008218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Suradnja i slijeđenje naloga</w:t>
            </w:r>
          </w:p>
          <w:p w:rsidR="008218E8" w:rsidRDefault="008218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Vještine brige o sebi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Edukacija putem zoom platforme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8218E8">
        <w:trPr>
          <w:trHeight w:val="1417"/>
        </w:trPr>
        <w:tc>
          <w:tcPr>
            <w:tcW w:w="1702" w:type="dxa"/>
            <w:shd w:val="clear" w:color="auto" w:fill="auto"/>
          </w:tcPr>
          <w:p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15.04.2021.</w:t>
            </w:r>
          </w:p>
        </w:tc>
        <w:tc>
          <w:tcPr>
            <w:tcW w:w="1418" w:type="dxa"/>
            <w:shd w:val="clear" w:color="auto" w:fill="auto"/>
          </w:tcPr>
          <w:p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Edukacija za službenike za zaštitu podataka u javnom sektoru:</w:t>
            </w:r>
          </w:p>
          <w:p w:rsidR="008218E8" w:rsidRDefault="00471D0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Prikaz Opće uredbe o zaštiti podataka</w:t>
            </w:r>
          </w:p>
          <w:p w:rsidR="008218E8" w:rsidRDefault="00471D0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Radno mjesto službenika za zaštitu podataka</w:t>
            </w:r>
          </w:p>
          <w:p w:rsidR="008218E8" w:rsidRDefault="00471D0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Uloga i odgovornost voditelja 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izvršitelja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obrade</w:t>
            </w:r>
          </w:p>
          <w:p w:rsidR="008218E8" w:rsidRDefault="00471D0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Prava ispitanika i rješavanje povreda</w:t>
            </w:r>
          </w:p>
          <w:p w:rsidR="008218E8" w:rsidRDefault="00471D0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interni akti i suradnja s nadzornim tijelom</w:t>
            </w:r>
          </w:p>
          <w:p w:rsidR="008218E8" w:rsidRDefault="00471D0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Procjena rizika i provođenje procjene učinka na zaštitu podataka</w:t>
            </w:r>
          </w:p>
        </w:tc>
        <w:tc>
          <w:tcPr>
            <w:tcW w:w="1418" w:type="dxa"/>
            <w:shd w:val="clear" w:color="auto" w:fill="auto"/>
          </w:tcPr>
          <w:p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ONLINE  </w:t>
            </w:r>
          </w:p>
        </w:tc>
        <w:tc>
          <w:tcPr>
            <w:tcW w:w="1276" w:type="dxa"/>
            <w:shd w:val="clear" w:color="auto" w:fill="auto"/>
          </w:tcPr>
          <w:p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18E8">
        <w:tc>
          <w:tcPr>
            <w:tcW w:w="1702" w:type="dxa"/>
            <w:shd w:val="clear" w:color="auto" w:fill="auto"/>
            <w:vAlign w:val="center"/>
          </w:tcPr>
          <w:p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28.04.2021.</w:t>
            </w:r>
          </w:p>
          <w:p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 Priče, bajke, legende, slikovnica, prva dječja knjiga“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online ZOOM platforma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218E8">
        <w:trPr>
          <w:trHeight w:val="7370"/>
        </w:trPr>
        <w:tc>
          <w:tcPr>
            <w:tcW w:w="1702" w:type="dxa"/>
            <w:shd w:val="clear" w:color="auto" w:fill="auto"/>
            <w:vAlign w:val="center"/>
          </w:tcPr>
          <w:p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14.05.2021.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8218E8" w:rsidRDefault="00471D08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ZAKON O RADU I ZAKON O PREDŠKOLSKOM ODGOJU U VRTIĆU </w:t>
            </w:r>
          </w:p>
          <w:p w:rsidR="008218E8" w:rsidRDefault="00471D08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Uvjeti za zasnivanje radnog odnosa</w:t>
            </w:r>
          </w:p>
          <w:p w:rsidR="008218E8" w:rsidRDefault="00471D08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Izbor odgojitelja i stručnih suradnika</w:t>
            </w:r>
          </w:p>
          <w:p w:rsidR="008218E8" w:rsidRDefault="00471D08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Odluka o izbora odgojitelja – primjer Odluke </w:t>
            </w:r>
          </w:p>
          <w:p w:rsidR="008218E8" w:rsidRDefault="00471D08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Zasnivanje radnog odnosa odlukom ravnatelja do 60 dana – primjer ugovora </w:t>
            </w:r>
          </w:p>
          <w:p w:rsidR="008218E8" w:rsidRDefault="00471D08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Zasnivanje radnog odnosa bez natječaja – izuzetak</w:t>
            </w:r>
          </w:p>
          <w:p w:rsidR="008218E8" w:rsidRDefault="00471D08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Poslovi odgojitelja i stručnih suradnika u vrtiću   </w:t>
            </w:r>
          </w:p>
          <w:p w:rsidR="008218E8" w:rsidRDefault="008218E8">
            <w:pPr>
              <w:spacing w:after="0" w:line="240" w:lineRule="auto"/>
              <w:ind w:left="501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8218E8" w:rsidRDefault="00471D08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GODIŠNJI ODMOR, PLAĆENI I NEPLAĆENI DOPUST  U VRTIĆU </w:t>
            </w:r>
          </w:p>
          <w:p w:rsidR="008218E8" w:rsidRDefault="00471D08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Raspored korištenja godišnjeg odmora</w:t>
            </w:r>
          </w:p>
          <w:p w:rsidR="008218E8" w:rsidRDefault="00471D08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Izračun godišnjeg odmora</w:t>
            </w:r>
          </w:p>
          <w:p w:rsidR="008218E8" w:rsidRDefault="00471D08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Puni godišnji odmor – razmjerni dio godišnjeg odmora primjeri izračuna</w:t>
            </w:r>
          </w:p>
          <w:p w:rsidR="008218E8" w:rsidRDefault="00471D08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Naknada plaće za godišnji odmor</w:t>
            </w:r>
          </w:p>
          <w:p w:rsidR="008218E8" w:rsidRDefault="00471D08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Prekid godišnjeg odmora</w:t>
            </w:r>
          </w:p>
          <w:p w:rsidR="008218E8" w:rsidRDefault="00471D08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Korištenje godišnjeg odmora u dijelovima </w:t>
            </w:r>
          </w:p>
          <w:p w:rsidR="008218E8" w:rsidRDefault="00471D08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Korištenje godišnjeg odmora u narednoj godini do kraja godine – izuzetak </w:t>
            </w:r>
          </w:p>
          <w:p w:rsidR="008218E8" w:rsidRDefault="00471D08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Plaćeni dopust – uvjeti i način korištenja</w:t>
            </w:r>
          </w:p>
          <w:p w:rsidR="008218E8" w:rsidRDefault="00471D08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Odluka o plaćenom dopustu- zahtjev o plaćenom dopustu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primjer</w:t>
            </w:r>
          </w:p>
          <w:p w:rsidR="008218E8" w:rsidRDefault="00471D08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Neplaćeni dopust – zahtjev primjer </w:t>
            </w:r>
          </w:p>
          <w:p w:rsidR="008218E8" w:rsidRDefault="00471D08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Obveze poslodavca za vrijeme neplaćenog dopusta – obveze radnika</w:t>
            </w:r>
          </w:p>
          <w:p w:rsidR="008218E8" w:rsidRDefault="00471D08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Odluka o neplaćenom dopustu – primjer </w:t>
            </w:r>
          </w:p>
          <w:p w:rsidR="008218E8" w:rsidRDefault="00471D08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Odjava za vrijeme neplaćenog dopusta </w:t>
            </w:r>
          </w:p>
          <w:p w:rsidR="008218E8" w:rsidRDefault="00471D08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Sporazum o korištenju godišnjeg odmora za rad u dva ili više vrtića </w:t>
            </w:r>
          </w:p>
          <w:p w:rsidR="008218E8" w:rsidRDefault="008218E8">
            <w:pPr>
              <w:spacing w:after="0" w:line="240" w:lineRule="auto"/>
              <w:ind w:left="1003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8218E8" w:rsidRDefault="00471D08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UPISI U VRTIĆ</w:t>
            </w:r>
          </w:p>
          <w:p w:rsidR="008218E8" w:rsidRDefault="00471D08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Upisi u vrtić – Pravilnik o upisu – način donošenja </w:t>
            </w:r>
          </w:p>
          <w:p w:rsidR="008218E8" w:rsidRDefault="00471D08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Mjerila i kriteriji upisa u vrtić </w:t>
            </w:r>
          </w:p>
          <w:p w:rsidR="008218E8" w:rsidRDefault="00471D08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Prednost pri upisu</w:t>
            </w:r>
          </w:p>
          <w:p w:rsidR="008218E8" w:rsidRDefault="00471D08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Plan upisa </w:t>
            </w:r>
          </w:p>
          <w:p w:rsidR="008218E8" w:rsidRDefault="00471D08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Oglas ili natječaj za upis </w:t>
            </w:r>
          </w:p>
          <w:p w:rsidR="008218E8" w:rsidRDefault="00471D08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Komisija tko je imenuje </w:t>
            </w:r>
          </w:p>
          <w:p w:rsidR="008218E8" w:rsidRDefault="00471D08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Odluka o upisu tko je donosi i što sadrži – primjer Odluke </w:t>
            </w:r>
          </w:p>
          <w:p w:rsidR="008218E8" w:rsidRDefault="008218E8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8218E8" w:rsidRDefault="00471D08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PRAVILNIK O EVIDENCIJI RADNOG VREMENA U VRTIĆU </w:t>
            </w:r>
          </w:p>
          <w:p w:rsidR="008218E8" w:rsidRDefault="00471D08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Vođenje evidencije o odgojiteljima – puno i nepuno radno vrijeme </w:t>
            </w:r>
          </w:p>
          <w:p w:rsidR="008218E8" w:rsidRDefault="00471D08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Vođenje evidencije za stručne suradnike – puno i nepuno radno vrijeme </w:t>
            </w:r>
          </w:p>
          <w:p w:rsidR="008218E8" w:rsidRDefault="00471D08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Vođenje evidencije za ravnatelja</w:t>
            </w:r>
          </w:p>
          <w:p w:rsidR="008218E8" w:rsidRDefault="00471D08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Vođenje evidencije za ostale osobe</w:t>
            </w:r>
          </w:p>
          <w:p w:rsidR="008218E8" w:rsidRDefault="00471D08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Radionica vođenja evidencije  </w:t>
            </w:r>
          </w:p>
          <w:p w:rsidR="008218E8" w:rsidRDefault="0082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471D08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RAVNATELJ U VRTIĆU</w:t>
            </w:r>
          </w:p>
          <w:p w:rsidR="008218E8" w:rsidRDefault="00471D08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Natječaj </w:t>
            </w:r>
          </w:p>
          <w:p w:rsidR="008218E8" w:rsidRDefault="00471D08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Ugovor za ravnatelja </w:t>
            </w:r>
          </w:p>
          <w:p w:rsidR="008218E8" w:rsidRDefault="00471D08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Opis poslova ravnatelja </w:t>
            </w:r>
          </w:p>
          <w:p w:rsidR="008218E8" w:rsidRDefault="00471D08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Obveze ravnatelja u odnosu na UV</w:t>
            </w:r>
          </w:p>
          <w:p w:rsidR="008218E8" w:rsidRDefault="00471D08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Odluke koje ravnatelj mora donijeti (imenovanje službenika za informiranje, službenika za zaštitu osobnih podatka, osobu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za zaštitu dostojanstva,  ( primjeri Odluka)</w:t>
            </w:r>
          </w:p>
          <w:p w:rsidR="008218E8" w:rsidRDefault="008218E8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471D08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  UPRAVNO VIJEĆE U VRTIĆU </w:t>
            </w:r>
          </w:p>
          <w:p w:rsidR="008218E8" w:rsidRDefault="00471D08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Imenovanje članova – potvrde o imenovanju </w:t>
            </w:r>
          </w:p>
          <w:p w:rsidR="008218E8" w:rsidRDefault="00471D08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Izbor predsjednika </w:t>
            </w:r>
          </w:p>
          <w:p w:rsidR="008218E8" w:rsidRDefault="00471D08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Obveze UV  I ODGOVORNOST </w:t>
            </w:r>
          </w:p>
          <w:p w:rsidR="008218E8" w:rsidRDefault="008218E8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8218E8" w:rsidRDefault="00471D08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NADZOR U VRTIĆU </w:t>
            </w:r>
          </w:p>
          <w:p w:rsidR="008218E8" w:rsidRDefault="00471D08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kako pripremiti vrtić za nadzor</w:t>
            </w:r>
          </w:p>
          <w:p w:rsidR="008218E8" w:rsidRDefault="00471D08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obveze ravnatelja po nadzoru </w:t>
            </w:r>
          </w:p>
          <w:p w:rsidR="008218E8" w:rsidRDefault="00471D08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obveze UV po nadzoru </w:t>
            </w:r>
          </w:p>
          <w:p w:rsidR="008218E8" w:rsidRDefault="008218E8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8218E8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218E8" w:rsidRDefault="00471D08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ZAŠTITA OSOBNIH PODATAKA  U DJEČIIM VRTIĆIMA</w:t>
            </w:r>
          </w:p>
          <w:p w:rsidR="008218E8" w:rsidRDefault="00471D08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Obveze Dječjeg vrtića po Uredbi o zaštiti osobnih podataka </w:t>
            </w:r>
          </w:p>
          <w:p w:rsidR="008218E8" w:rsidRDefault="00471D08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Obveze Dječjeg vrtića po Zakonu </w:t>
            </w:r>
          </w:p>
          <w:p w:rsidR="008218E8" w:rsidRDefault="00471D08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Najvažnija pitanja o zaštiti osobnih podataka</w:t>
            </w:r>
          </w:p>
          <w:p w:rsidR="008218E8" w:rsidRDefault="00471D08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Primjer privole</w:t>
            </w:r>
          </w:p>
          <w:p w:rsidR="008218E8" w:rsidRDefault="00471D08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Primjer evidencije osobnih podataka u vrtiću </w:t>
            </w:r>
          </w:p>
          <w:p w:rsidR="008218E8" w:rsidRDefault="00471D08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Odluke o odgovornosti za osobne podatke u vrtiću </w:t>
            </w:r>
          </w:p>
          <w:p w:rsidR="008218E8" w:rsidRDefault="00471D08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Primjer Pravilnika o zaštiti osobnih podataka  </w:t>
            </w:r>
          </w:p>
          <w:p w:rsidR="008218E8" w:rsidRDefault="008218E8">
            <w:pPr>
              <w:spacing w:after="0" w:line="240" w:lineRule="auto"/>
              <w:ind w:left="720" w:right="-1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online ZOOM platforma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18E8">
        <w:tc>
          <w:tcPr>
            <w:tcW w:w="1702" w:type="dxa"/>
            <w:shd w:val="clear" w:color="auto" w:fill="auto"/>
          </w:tcPr>
          <w:p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11.05.2021.</w:t>
            </w:r>
          </w:p>
        </w:tc>
        <w:tc>
          <w:tcPr>
            <w:tcW w:w="1418" w:type="dxa"/>
            <w:shd w:val="clear" w:color="auto" w:fill="auto"/>
          </w:tcPr>
          <w:p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„Prepoznavanje i procjenjivanje razvojnih rizika i sigurnosti djece: Pretpostavka unapređenja međuresorne </w:t>
            </w:r>
            <w:r w:rsidR="005F45E0">
              <w:rPr>
                <w:rFonts w:ascii="Times New Roman" w:eastAsia="Times New Roman" w:hAnsi="Times New Roman" w:cs="Times New Roman"/>
                <w:sz w:val="24"/>
                <w:szCs w:val="24"/>
              </w:rPr>
              <w:t>suradnje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 zaštiti dobrobiti djece“</w:t>
            </w:r>
          </w:p>
        </w:tc>
        <w:tc>
          <w:tcPr>
            <w:tcW w:w="1418" w:type="dxa"/>
            <w:shd w:val="clear" w:color="auto" w:fill="auto"/>
          </w:tcPr>
          <w:p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online ZOOM platforme</w:t>
            </w:r>
          </w:p>
        </w:tc>
        <w:tc>
          <w:tcPr>
            <w:tcW w:w="1276" w:type="dxa"/>
            <w:shd w:val="clear" w:color="auto" w:fill="auto"/>
          </w:tcPr>
          <w:p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218E8">
        <w:tc>
          <w:tcPr>
            <w:tcW w:w="1702" w:type="dxa"/>
            <w:shd w:val="clear" w:color="auto" w:fill="auto"/>
          </w:tcPr>
          <w:p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19. i 20.</w:t>
            </w:r>
          </w:p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05.2021</w:t>
            </w:r>
          </w:p>
        </w:tc>
        <w:tc>
          <w:tcPr>
            <w:tcW w:w="1418" w:type="dxa"/>
            <w:shd w:val="clear" w:color="auto" w:fill="auto"/>
          </w:tcPr>
          <w:p w:rsidR="008218E8" w:rsidRDefault="008218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110" w:type="dxa"/>
            <w:shd w:val="clear" w:color="auto" w:fill="auto"/>
          </w:tcPr>
          <w:p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Državna smotra projekata u području Nacionalnog programa odgoja 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obrazovanja za ljudska prava i demokratsko građanstvo Vlade Republike Hrvatske</w:t>
            </w:r>
          </w:p>
        </w:tc>
        <w:tc>
          <w:tcPr>
            <w:tcW w:w="1418" w:type="dxa"/>
            <w:shd w:val="clear" w:color="auto" w:fill="auto"/>
          </w:tcPr>
          <w:p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online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ZOOM platforma</w:t>
            </w:r>
          </w:p>
        </w:tc>
        <w:tc>
          <w:tcPr>
            <w:tcW w:w="1276" w:type="dxa"/>
            <w:shd w:val="clear" w:color="auto" w:fill="auto"/>
          </w:tcPr>
          <w:p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</w:tr>
      <w:tr w:rsidR="008218E8">
        <w:tc>
          <w:tcPr>
            <w:tcW w:w="1702" w:type="dxa"/>
            <w:shd w:val="clear" w:color="auto" w:fill="auto"/>
          </w:tcPr>
          <w:p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08.06.2021.</w:t>
            </w:r>
          </w:p>
        </w:tc>
        <w:tc>
          <w:tcPr>
            <w:tcW w:w="1418" w:type="dxa"/>
            <w:shd w:val="clear" w:color="auto" w:fill="auto"/>
          </w:tcPr>
          <w:p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shd w:val="clear" w:color="auto" w:fill="auto"/>
          </w:tcPr>
          <w:p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 Okruženje kao prediktor kvalitete ranog i predškolskog odgoja i obrazovanja</w:t>
            </w:r>
          </w:p>
        </w:tc>
        <w:tc>
          <w:tcPr>
            <w:tcW w:w="1418" w:type="dxa"/>
            <w:shd w:val="clear" w:color="auto" w:fill="auto"/>
          </w:tcPr>
          <w:p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online ZOOM platforma</w:t>
            </w:r>
          </w:p>
        </w:tc>
        <w:tc>
          <w:tcPr>
            <w:tcW w:w="1276" w:type="dxa"/>
            <w:shd w:val="clear" w:color="auto" w:fill="auto"/>
          </w:tcPr>
          <w:p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18E8">
        <w:tc>
          <w:tcPr>
            <w:tcW w:w="1702" w:type="dxa"/>
            <w:shd w:val="clear" w:color="auto" w:fill="auto"/>
          </w:tcPr>
          <w:p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i 11. 06.2021.</w:t>
            </w:r>
          </w:p>
        </w:tc>
        <w:tc>
          <w:tcPr>
            <w:tcW w:w="1418" w:type="dxa"/>
            <w:shd w:val="clear" w:color="auto" w:fill="auto"/>
          </w:tcPr>
          <w:p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shd w:val="clear" w:color="auto" w:fill="auto"/>
          </w:tcPr>
          <w:p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„Zajedno rastemo – Suradnički odnosi u ranom i predškolskom odgoju i obrazovanju“</w:t>
            </w:r>
          </w:p>
        </w:tc>
        <w:tc>
          <w:tcPr>
            <w:tcW w:w="1418" w:type="dxa"/>
            <w:shd w:val="clear" w:color="auto" w:fill="auto"/>
          </w:tcPr>
          <w:p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online ZOOM platforma</w:t>
            </w:r>
          </w:p>
        </w:tc>
        <w:tc>
          <w:tcPr>
            <w:tcW w:w="1276" w:type="dxa"/>
            <w:shd w:val="clear" w:color="auto" w:fill="auto"/>
          </w:tcPr>
          <w:p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  <w:p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218E8" w:rsidRDefault="008218E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18E8" w:rsidRDefault="00471D08">
      <w:pPr>
        <w:pStyle w:val="Heading1"/>
        <w:spacing w:line="360" w:lineRule="auto"/>
        <w:ind w:left="630"/>
        <w:jc w:val="both"/>
        <w:rPr>
          <w:rFonts w:ascii="Times New Roman" w:hAnsi="Times New Roman" w:cs="Times New Roman"/>
          <w:color w:val="000000"/>
        </w:rPr>
      </w:pPr>
      <w:bookmarkStart w:id="15" w:name="_Toc82029711"/>
      <w:r>
        <w:rPr>
          <w:rFonts w:ascii="Times New Roman" w:hAnsi="Times New Roman" w:cs="Times New Roman"/>
          <w:color w:val="000000"/>
        </w:rPr>
        <w:t>8. SURADNJA</w:t>
      </w:r>
      <w:bookmarkEnd w:id="15"/>
    </w:p>
    <w:p w:rsidR="008218E8" w:rsidRDefault="00471D08">
      <w:pPr>
        <w:pStyle w:val="Heading2"/>
        <w:spacing w:line="360" w:lineRule="auto"/>
        <w:ind w:left="63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6" w:name="_Toc82029712"/>
      <w:r>
        <w:rPr>
          <w:rFonts w:ascii="Times New Roman" w:hAnsi="Times New Roman" w:cs="Times New Roman"/>
          <w:color w:val="000000"/>
          <w:sz w:val="28"/>
          <w:szCs w:val="28"/>
        </w:rPr>
        <w:t>8.1. S   roditeljima</w:t>
      </w:r>
      <w:bookmarkEnd w:id="16"/>
    </w:p>
    <w:p w:rsidR="008218E8" w:rsidRDefault="008218E8"/>
    <w:p w:rsidR="008218E8" w:rsidRDefault="00471D08">
      <w:pPr>
        <w:spacing w:line="360" w:lineRule="auto"/>
        <w:ind w:firstLine="27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Dobra i kvalitetna suradnja Vrtića i obitelji  važna je za izazove suvremenog odgoja i  roditeljstva. Iako obitelj ima središnju ulogu u životu djeteta, njegov razvoj ovisi o podršci i poticajima koji dolaze iz predškolske ustanove i društvenog okruženja. Tako je jedna od važnijih zadaća odgojitelja u predškolskoj ustanovi ostvariti dobru suradnju s roditeljima/obitelji te im omogućiti aktivno sudjelovanje u tom procesu. </w:t>
      </w:r>
    </w:p>
    <w:p w:rsidR="008218E8" w:rsidRDefault="00471D08">
      <w:pPr>
        <w:spacing w:line="360" w:lineRule="auto"/>
        <w:ind w:firstLine="27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Visoko na listi prioriteta u ciljevima koje želimo postići kroz odgojno – obrazovni rad je izgradnja partnerskog odnosa s roditeljima te ih aktivno uključiti u život i rad odgojne skupine. Vrlo je važno uskladiti odgojna načela obitelji i vrtića kako bi se omogućili optimalni uvjeti za razvoj djeteta. Susreti odgojitelja i roditelja se odvijaju svakodnevno i od velike je važnosti da oni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kvalitetno i konstantno komuniciraju. Uz svakodnevne kontakte u Vrtiću s roditeljima njegujemo i druge oblike suradnje: </w:t>
      </w:r>
    </w:p>
    <w:p w:rsidR="008218E8" w:rsidRDefault="00471D08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SURADNJA S RODITELJIMA odvijala se putem:</w:t>
      </w:r>
    </w:p>
    <w:p w:rsidR="008218E8" w:rsidRDefault="00471D0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RODITELJSKIH SASTANAKA</w:t>
      </w:r>
    </w:p>
    <w:p w:rsidR="008218E8" w:rsidRDefault="00471D0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INDIVIDUALNIH SASTANAKA </w:t>
      </w:r>
    </w:p>
    <w:p w:rsidR="008218E8" w:rsidRDefault="00471D0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CENTRA ZA INFORMIRANJE RODITELJA(kutić za roditelje) </w:t>
      </w:r>
    </w:p>
    <w:p w:rsidR="000B7C04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Najčešći oblik komunikacije s roditeljima su i dalje INDIVIDUALNI kontakt prilikom dovođenja djeteta u vrtić i odvođenje iz vrtića putem kojih roditelji konzultiraju s odgojiteljima oko svog djeteta, doznaju kako se dijete ponaša u skupini, što ga najviše zanima, s kakvim se problemima susreće, a i obavještava s odgojiteljima što se sa njihovim djetetom događa izvan vrtića. Ukoliko je potreban razgovor odgojitelja s roditeljima i obrnuto, dogovori se individualni sastanak na kojem prisustvuje i ravnateljica.</w:t>
      </w:r>
    </w:p>
    <w:p w:rsidR="008218E8" w:rsidRDefault="000B7C04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INDIVIDUALNE SASTANKE – ovu godinu u jasličkoj skupini zatražili su samo dva roditelja od dvanaestero djece. U mlađoj skupini su tri roditelja zatražila individualni sastanak od 20 djece. U starijoj </w:t>
      </w:r>
      <w:r w:rsidR="00A75AA5">
        <w:rPr>
          <w:rFonts w:ascii="Times New Roman" w:eastAsia="Times New Roman" w:hAnsi="Times New Roman" w:cs="Times New Roman"/>
          <w:sz w:val="28"/>
          <w:szCs w:val="28"/>
        </w:rPr>
        <w:t>vrtićkoj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skupini od 23 djece </w:t>
      </w:r>
      <w:r w:rsidR="00A75AA5">
        <w:rPr>
          <w:rFonts w:ascii="Times New Roman" w:eastAsia="Times New Roman" w:hAnsi="Times New Roman" w:cs="Times New Roman"/>
          <w:sz w:val="28"/>
          <w:szCs w:val="28"/>
        </w:rPr>
        <w:t>zatražili su dva roditelja individualni sastanak.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RODITELJSKI SASTANCI bili su komunikacijskog, oglednog i informativnog tipa. Proveli smo jedan roditeljski sastanak, te se na njega odazvala većina roditelja.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Svakodnevno se komuniciralo s roditeljima preko CENTRA odnosno KUTIĆA ZA RODITELJE u kojima prikazujemo dječje likovno stvaralaštvo aktualnih aktivnosti i dajemo roditeljima kratke obavijesti.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DRUŽENJE RODITELJA I DJECE (božićna radionica,božićna priredba,  radionica povodom fašnika )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OGLASNA PLOČA VRTIĆA (informacije, jelovnici, stručni tekstovi, objave, obavijesti)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INTERNETSKA STRANA VRTIĆA (članci i fotografije o događajima u Vrtiću, obavijesti roditeljima, stručni članci, tekstovi stručne službe)</w:t>
      </w:r>
    </w:p>
    <w:p w:rsidR="005F45E0" w:rsidRDefault="00471D08" w:rsidP="005F45E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UKLJUČIVANJE RODITELJA U RAD VRTIĆA  (donošenje neoblikovanog materijala, sudjelovanje u popravcima, donacijama</w:t>
      </w:r>
      <w:r w:rsidR="00177A49">
        <w:rPr>
          <w:rFonts w:ascii="Times New Roman" w:eastAsia="Times New Roman" w:hAnsi="Times New Roman" w:cs="Times New Roman"/>
          <w:sz w:val="28"/>
          <w:szCs w:val="28"/>
        </w:rPr>
        <w:t>, humanitarnim akcijama</w:t>
      </w:r>
      <w:r>
        <w:rPr>
          <w:rFonts w:ascii="Times New Roman" w:eastAsia="Times New Roman" w:hAnsi="Times New Roman" w:cs="Times New Roman"/>
          <w:sz w:val="28"/>
          <w:szCs w:val="28"/>
        </w:rPr>
        <w:t>……..</w:t>
      </w:r>
    </w:p>
    <w:p w:rsidR="00177A49" w:rsidRDefault="00177A49" w:rsidP="005F45E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HUMANITARNA AKCIJA U NAŠEM VRTIĆU</w:t>
      </w:r>
    </w:p>
    <w:p w:rsidR="00177A49" w:rsidRPr="00177A49" w:rsidRDefault="00177A49" w:rsidP="00177A49">
      <w:pPr>
        <w:shd w:val="clear" w:color="auto" w:fill="FFFFFF"/>
        <w:spacing w:before="120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  <w:lang w:eastAsia="hr-HR"/>
        </w:rPr>
      </w:pPr>
      <w:bookmarkStart w:id="17" w:name="_Toc82029713"/>
      <w:r w:rsidRPr="00177A49">
        <w:rPr>
          <w:rFonts w:ascii="Arial" w:eastAsia="Times New Roman" w:hAnsi="Arial" w:cs="Arial"/>
          <w:b/>
          <w:bCs/>
          <w:color w:val="333333"/>
          <w:sz w:val="36"/>
          <w:szCs w:val="36"/>
          <w:lang w:eastAsia="hr-HR"/>
        </w:rPr>
        <w:t>BUBAMARA ZA BUBAMARE</w:t>
      </w:r>
      <w:bookmarkEnd w:id="17"/>
    </w:p>
    <w:p w:rsidR="00177A49" w:rsidRPr="00177A49" w:rsidRDefault="00177A49" w:rsidP="00177A4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hr-HR"/>
        </w:rPr>
      </w:pPr>
      <w:r w:rsidRPr="00177A49">
        <w:rPr>
          <w:rFonts w:ascii="Arial" w:eastAsia="Times New Roman" w:hAnsi="Arial" w:cs="Arial"/>
          <w:color w:val="333333"/>
          <w:sz w:val="21"/>
          <w:szCs w:val="21"/>
          <w:lang w:eastAsia="hr-HR"/>
        </w:rPr>
        <w:t>Svaka kap dobrote stvara more sreće, potiče optimizam i jača nadu u bolje sutra.</w:t>
      </w:r>
    </w:p>
    <w:p w:rsidR="00177A49" w:rsidRPr="00177A49" w:rsidRDefault="00177A49" w:rsidP="00177A4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hr-HR"/>
        </w:rPr>
      </w:pPr>
      <w:r w:rsidRPr="00177A49">
        <w:rPr>
          <w:rFonts w:ascii="Arial" w:eastAsia="Times New Roman" w:hAnsi="Arial" w:cs="Arial"/>
          <w:color w:val="333333"/>
          <w:sz w:val="21"/>
          <w:szCs w:val="21"/>
          <w:lang w:eastAsia="hr-HR"/>
        </w:rPr>
        <w:t>Ponosni smo na vas i zahvaljujemo vam, dragi roditelji, koji ste se aktivno uključili u ovogodišnju humanitarnu akciju za djecu dječjeg vrtića Bubamara Glina. </w:t>
      </w:r>
    </w:p>
    <w:p w:rsidR="00177A49" w:rsidRPr="00177A49" w:rsidRDefault="00177A49" w:rsidP="00177A4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hr-HR"/>
        </w:rPr>
      </w:pPr>
      <w:r w:rsidRPr="00177A49">
        <w:rPr>
          <w:rFonts w:ascii="Arial" w:eastAsia="Times New Roman" w:hAnsi="Arial" w:cs="Arial"/>
          <w:color w:val="333333"/>
          <w:sz w:val="21"/>
          <w:szCs w:val="21"/>
          <w:lang w:eastAsia="hr-HR"/>
        </w:rPr>
        <w:t>Idejni začetnici ovogodišnje humanitarne akcije pod nazivom „Bubamara za Bubamare“ bili su odgojitelji, a ideja je prihvaćena od većeg broja roditelja.</w:t>
      </w:r>
    </w:p>
    <w:p w:rsidR="00177A49" w:rsidRPr="00177A49" w:rsidRDefault="00177A49" w:rsidP="00177A4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hr-HR"/>
        </w:rPr>
      </w:pPr>
      <w:r w:rsidRPr="00177A49">
        <w:rPr>
          <w:rFonts w:ascii="Arial" w:eastAsia="Times New Roman" w:hAnsi="Arial" w:cs="Arial"/>
          <w:color w:val="333333"/>
          <w:sz w:val="21"/>
          <w:szCs w:val="21"/>
          <w:lang w:eastAsia="hr-HR"/>
        </w:rPr>
        <w:t>Kontaktirajući dječji vrtić „Bubamara“ u Glini saznali smo da su im potrebni likovni materijali kojega se sakupilo u dva velika paketa.</w:t>
      </w:r>
    </w:p>
    <w:p w:rsidR="00177A49" w:rsidRPr="00177A49" w:rsidRDefault="00177A49" w:rsidP="00177A4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hr-HR"/>
        </w:rPr>
      </w:pPr>
      <w:r w:rsidRPr="00177A49">
        <w:rPr>
          <w:rFonts w:ascii="Arial" w:eastAsia="Times New Roman" w:hAnsi="Arial" w:cs="Arial"/>
          <w:color w:val="333333"/>
          <w:sz w:val="21"/>
          <w:szCs w:val="21"/>
          <w:lang w:eastAsia="hr-HR"/>
        </w:rPr>
        <w:t>Ovisno o uzrastu i sposobnostima djece svaka odgojno obrazovna skupina našeg vrtića zajedno sa odgojiteljicama je dala svoj doprinos marljivom izradom prigodnih ukrasa s kojima smo poželjeli prijateljima u Glini pružiti što radosnije trenutke u njihovoj sadašnjoj situaciji.</w:t>
      </w:r>
    </w:p>
    <w:p w:rsidR="00177A49" w:rsidRPr="00177A49" w:rsidRDefault="00177A49" w:rsidP="00177A4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hr-HR"/>
        </w:rPr>
      </w:pPr>
      <w:r w:rsidRPr="00177A49">
        <w:rPr>
          <w:rFonts w:ascii="Arial" w:eastAsia="Times New Roman" w:hAnsi="Arial" w:cs="Arial"/>
          <w:color w:val="333333"/>
          <w:sz w:val="21"/>
          <w:szCs w:val="21"/>
          <w:lang w:eastAsia="hr-HR"/>
        </w:rPr>
        <w:t>Hvala timu koji je sudjelovao u akciji : odgojiteljima, roditeljima, djeci, ravnateljici.</w:t>
      </w:r>
    </w:p>
    <w:p w:rsidR="00177A49" w:rsidRPr="00177A49" w:rsidRDefault="00177A49" w:rsidP="00177A4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hr-HR"/>
        </w:rPr>
      </w:pPr>
      <w:r w:rsidRPr="00177A49">
        <w:rPr>
          <w:rFonts w:ascii="Arial" w:eastAsia="Times New Roman" w:hAnsi="Arial" w:cs="Arial"/>
          <w:color w:val="333333"/>
          <w:sz w:val="21"/>
          <w:szCs w:val="21"/>
          <w:lang w:eastAsia="hr-HR"/>
        </w:rPr>
        <w:t>Svojom plemenitošću i pozitivnim primjerom te u duhu zajedništva djelovalo se na razvoj vrlina koje trebaju krasiti svakog čovjeka, a gesta koju smo proveli zajedno sa djecom ostaviti će trag u njihovoj budućnosti i biti im na dobrobit u njihovom stvaranju osobnosti.</w:t>
      </w:r>
    </w:p>
    <w:p w:rsidR="00177A49" w:rsidRPr="00177A49" w:rsidRDefault="00177A49" w:rsidP="00177A4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hr-HR"/>
        </w:rPr>
      </w:pPr>
      <w:r w:rsidRPr="00177A49">
        <w:rPr>
          <w:rFonts w:ascii="Arial" w:eastAsia="Times New Roman" w:hAnsi="Arial" w:cs="Arial"/>
          <w:color w:val="333333"/>
          <w:sz w:val="21"/>
          <w:szCs w:val="21"/>
          <w:lang w:eastAsia="hr-HR"/>
        </w:rPr>
        <w:t>Nadamo se i daljnjem podržavanju dobrih ideja i važnosti zajedničkog djelovanja u provođenju odgojno-obrazovnih sadržaja. </w:t>
      </w:r>
    </w:p>
    <w:p w:rsidR="00177A49" w:rsidRPr="00177A49" w:rsidRDefault="00177A49" w:rsidP="00177A49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1"/>
          <w:szCs w:val="21"/>
          <w:lang w:eastAsia="hr-HR"/>
        </w:rPr>
      </w:pPr>
    </w:p>
    <w:p w:rsidR="00177A49" w:rsidRDefault="00177A49" w:rsidP="005F45E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5AA5" w:rsidRDefault="00A75AA5" w:rsidP="005F45E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77A49" w:rsidRDefault="00177A49" w:rsidP="005F45E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77A49" w:rsidRPr="005F45E0" w:rsidRDefault="00177A49" w:rsidP="005F45E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18E8" w:rsidRDefault="00471D08">
      <w:pPr>
        <w:pStyle w:val="Heading2"/>
        <w:spacing w:line="36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bookmarkStart w:id="18" w:name="_Toc82029714"/>
      <w:r>
        <w:rPr>
          <w:rFonts w:ascii="Times New Roman" w:hAnsi="Times New Roman" w:cs="Times New Roman"/>
          <w:color w:val="000000"/>
          <w:sz w:val="32"/>
          <w:szCs w:val="32"/>
        </w:rPr>
        <w:lastRenderedPageBreak/>
        <w:t>8.2. S ostalima</w:t>
      </w:r>
      <w:bookmarkEnd w:id="18"/>
    </w:p>
    <w:p w:rsidR="008218E8" w:rsidRDefault="008218E8"/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Tijekom protekle pedagoške godine uspostavljena je dobra suradnja s mnogobrojnim vanjskim čimbenicima. Najbolji pokazatelj toga su donacije u najrazličitijim oblicima, kao i sudjelovanje i odazivanje na akcije i aktivnosti koje organizira Vrtić.Vrtić se vrlo rado i s veseljem uključio u gotovo sve dječjem uzrastu primjerene manifestacije.</w:t>
      </w:r>
    </w:p>
    <w:p w:rsidR="008218E8" w:rsidRDefault="00471D08">
      <w:pPr>
        <w:spacing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Uspješnu suradnju kroz godinu ostvarili smo sa: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Općinom Kalinovac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Roditeljima, korisnicima usluge Vrtića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Tvrtkom Rasco d.o.o.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Tvrtkom SCAN </w:t>
      </w:r>
      <w:r w:rsidR="005F45E0">
        <w:rPr>
          <w:rFonts w:ascii="Times New Roman" w:eastAsia="Times New Roman" w:hAnsi="Times New Roman" w:cs="Times New Roman"/>
          <w:color w:val="000000"/>
          <w:sz w:val="28"/>
          <w:szCs w:val="28"/>
        </w:rPr>
        <w:t>d.o.o.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Kulturnom udrugom „Tomislav Franjić“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Župnim uredom i župnim Caritasom Kalinovac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KUD-om „Grgur </w:t>
      </w:r>
      <w:r w:rsidR="005F45E0">
        <w:rPr>
          <w:rFonts w:ascii="Times New Roman" w:eastAsia="Times New Roman" w:hAnsi="Times New Roman" w:cs="Times New Roman"/>
          <w:color w:val="000000"/>
          <w:sz w:val="28"/>
          <w:szCs w:val="28"/>
        </w:rPr>
        <w:t>Karlovčana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“ Kalinovac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Poljoprivrednom udrugom Kalinovac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Poljoprivrednom zadrugom Kalinovac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Dobrovoljnim vatrogasnim društvom,  Kalinovac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Osnovnom školom „Ivan Lacković – Croata“ Kalinovac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Turističkom zajednicom KKŽ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Odsjekom za sigurnost cestovnog prometa Policijske uprave koprivničko-križevačke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Komunalije Đurđevac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Kazališta: „Klaun Čupko“ Zagreb, „Šareni svijet“– Zagreb 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Dječjim vrtićem „Košutica“ – Ferdinandovac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Dječjim vrtićem „Bregunica“ – Novo Virje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Dječjim vrtićem „Pčelica“ – Molve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Dječjim vrtićem „Maslačak“ – Đurđevac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Dječjim vrtićem „Fijolica“ Novigrad Podravski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Dječjim vrtićem „Zrno“ Virje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Udrugom odgojitelja Koprivničko-križevačke županije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Knjižnicom i čitaonicom „Fran Galović“ Koprivnica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Koprivničko – križevačkom županijom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Agencijom za odgoj i obrazovanje, Zagreb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Učilištem Eduka Savjeti , Zagreb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MOZOS Zagreb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Foto studijom „Georg“, Koprivnica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Foto </w:t>
      </w:r>
      <w:r>
        <w:rPr>
          <w:rFonts w:ascii="Times New Roman" w:eastAsia="Times New Roman" w:hAnsi="Times New Roman" w:cs="Times New Roman"/>
          <w:sz w:val="28"/>
          <w:szCs w:val="28"/>
        </w:rPr>
        <w:t>studio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„Kipec“, Đurđevac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Autoprijevoznikom vl. Irena Turbelija iz Đurđevca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Nadležnim ustanovama za održavanje ispravnosti i redovitu kontrolu cjelokupnog objekta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Školom stranih jezika „7-UP“ 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Sportskom udrugom grada Đurđevca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Pčelarskom udrugom „Bagrem“  Đurđevac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Policijskom postajom Đurđevac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HAK -  Koprivnica 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Zagrebačkom bankom Đurđevac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Gradskom knjižnicom Đurđevac</w:t>
      </w:r>
    </w:p>
    <w:p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Stari grad, Đurđevac</w:t>
      </w:r>
    </w:p>
    <w:p w:rsidR="008218E8" w:rsidRDefault="00471D08" w:rsidP="00A75AA5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Podravskim listom</w:t>
      </w:r>
    </w:p>
    <w:p w:rsidR="001D3E84" w:rsidRDefault="001D3E84" w:rsidP="001D3E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D3E84" w:rsidRPr="00A75AA5" w:rsidRDefault="001D3E84" w:rsidP="001D3E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218E8" w:rsidRDefault="00471D08">
      <w:pPr>
        <w:pStyle w:val="Heading1"/>
        <w:ind w:left="270"/>
        <w:rPr>
          <w:rFonts w:ascii="Times New Roman" w:hAnsi="Times New Roman" w:cs="Times New Roman"/>
          <w:color w:val="000000"/>
          <w:sz w:val="32"/>
          <w:szCs w:val="32"/>
        </w:rPr>
      </w:pPr>
      <w:bookmarkStart w:id="19" w:name="_Toc82029715"/>
      <w:r>
        <w:rPr>
          <w:rFonts w:ascii="Times New Roman" w:hAnsi="Times New Roman" w:cs="Times New Roman"/>
          <w:color w:val="000000"/>
          <w:sz w:val="32"/>
          <w:szCs w:val="32"/>
        </w:rPr>
        <w:lastRenderedPageBreak/>
        <w:t>9. KADROVI</w:t>
      </w:r>
      <w:bookmarkEnd w:id="19"/>
    </w:p>
    <w:p w:rsidR="008218E8" w:rsidRDefault="008218E8">
      <w:pPr>
        <w:spacing w:line="36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PRIPRAVNICI: nije bilo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MENTORI: nije bilo zahtjeva za napredovanjem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POČETNICI: obavljanje pedagoške prakse</w:t>
      </w:r>
    </w:p>
    <w:p w:rsidR="008218E8" w:rsidRDefault="00471D08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nije bilo zahtjeva</w:t>
      </w:r>
    </w:p>
    <w:p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STRUČNO RAZVOJNA SLUŽBA: </w:t>
      </w:r>
    </w:p>
    <w:p w:rsidR="008218E8" w:rsidRDefault="00471D08">
      <w:pPr>
        <w:numPr>
          <w:ilvl w:val="1"/>
          <w:numId w:val="9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Pripravnik  pedagog – </w:t>
      </w:r>
      <w:r w:rsidR="005F45E0">
        <w:rPr>
          <w:rFonts w:ascii="Times New Roman" w:eastAsia="Times New Roman" w:hAnsi="Times New Roman" w:cs="Times New Roman"/>
          <w:sz w:val="28"/>
          <w:szCs w:val="28"/>
        </w:rPr>
        <w:t>porodiljni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dopust</w:t>
      </w:r>
    </w:p>
    <w:p w:rsidR="008218E8" w:rsidRDefault="008218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0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218E8" w:rsidRDefault="008218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0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218E8" w:rsidRDefault="008218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0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218E8" w:rsidRDefault="008218E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218E8" w:rsidRDefault="008218E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18E8" w:rsidRDefault="008218E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18E8" w:rsidRDefault="008218E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18E8" w:rsidRDefault="008218E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18E8" w:rsidRDefault="008218E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18E8" w:rsidRDefault="008218E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D3E84" w:rsidRDefault="001D3E8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D3E84" w:rsidRDefault="001D3E8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D3E84" w:rsidRDefault="001D3E8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D3E84" w:rsidRDefault="001D3E8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18E8" w:rsidRDefault="00471D0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Na temelju članka 48. Statuta Dječjeg vrtića Bubamara Kalinovac, Upravno vijeće Dječjeg vrtića Bubamara Kalin</w:t>
      </w:r>
      <w:r w:rsidR="001D3E84">
        <w:rPr>
          <w:rFonts w:ascii="Times New Roman" w:eastAsia="Times New Roman" w:hAnsi="Times New Roman" w:cs="Times New Roman"/>
          <w:sz w:val="28"/>
          <w:szCs w:val="28"/>
        </w:rPr>
        <w:t>ovac na 26. sjednici održanoj 14. rujna 2021</w:t>
      </w:r>
      <w:r>
        <w:rPr>
          <w:rFonts w:ascii="Times New Roman" w:eastAsia="Times New Roman" w:hAnsi="Times New Roman" w:cs="Times New Roman"/>
          <w:sz w:val="28"/>
          <w:szCs w:val="28"/>
        </w:rPr>
        <w:t>. godine, usvojilo je Godišnje izvješ</w:t>
      </w:r>
      <w:r w:rsidR="001D3E84">
        <w:rPr>
          <w:rFonts w:ascii="Times New Roman" w:eastAsia="Times New Roman" w:hAnsi="Times New Roman" w:cs="Times New Roman"/>
          <w:sz w:val="28"/>
          <w:szCs w:val="28"/>
        </w:rPr>
        <w:t>će plana i programa rada za 2020./2021</w:t>
      </w:r>
      <w:r>
        <w:rPr>
          <w:rFonts w:ascii="Times New Roman" w:eastAsia="Times New Roman" w:hAnsi="Times New Roman" w:cs="Times New Roman"/>
          <w:sz w:val="28"/>
          <w:szCs w:val="28"/>
        </w:rPr>
        <w:t>. pedagošku godinu.</w:t>
      </w:r>
    </w:p>
    <w:p w:rsidR="008218E8" w:rsidRDefault="008218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218E8" w:rsidRDefault="00471D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Ravnateljica</w:t>
      </w:r>
    </w:p>
    <w:p w:rsidR="008218E8" w:rsidRDefault="00471D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Ivana  Biruš</w:t>
      </w:r>
    </w:p>
    <w:p w:rsidR="008218E8" w:rsidRDefault="008218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218E8" w:rsidRDefault="008218E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18E8" w:rsidRDefault="008218E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18E8" w:rsidRDefault="008218E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218E8" w:rsidRDefault="00471D0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UPRAVNO VIJEĆE</w:t>
      </w:r>
    </w:p>
    <w:p w:rsidR="008218E8" w:rsidRDefault="00471D0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DJEČJEG VRTIĆA BUBAMARA KALINOVAC</w:t>
      </w:r>
    </w:p>
    <w:p w:rsidR="008218E8" w:rsidRDefault="008218E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218E8" w:rsidRDefault="008218E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218E8" w:rsidRDefault="008218E8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218E8" w:rsidRDefault="001D3E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KLASA: 601-02/20-01/64</w:t>
      </w:r>
    </w:p>
    <w:p w:rsidR="008218E8" w:rsidRDefault="00471D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URBROJ:2137-69-19-2</w:t>
      </w:r>
    </w:p>
    <w:p w:rsidR="008218E8" w:rsidRDefault="008218E8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218E8" w:rsidRDefault="008218E8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218E8" w:rsidRDefault="00471D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Predsjednica Upravnog vijeća:</w:t>
      </w:r>
    </w:p>
    <w:p w:rsidR="008218E8" w:rsidRDefault="008218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218E8" w:rsidRDefault="00471D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</w:t>
      </w:r>
    </w:p>
    <w:p w:rsidR="008218E8" w:rsidRDefault="008218E8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218E8" w:rsidRDefault="008218E8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218E8" w:rsidRDefault="008218E8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218E8" w:rsidRDefault="001D3E84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Kalinovac, 14.09. 2021</w:t>
      </w:r>
      <w:r w:rsidR="00471D08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8218E8" w:rsidRDefault="008218E8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218E8" w:rsidRDefault="008218E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0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8218E8" w:rsidSect="00E356CF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17F9" w:rsidRDefault="00C017F9">
      <w:pPr>
        <w:spacing w:after="0" w:line="240" w:lineRule="auto"/>
      </w:pPr>
      <w:r>
        <w:separator/>
      </w:r>
    </w:p>
  </w:endnote>
  <w:endnote w:type="continuationSeparator" w:id="1">
    <w:p w:rsidR="00C017F9" w:rsidRDefault="00C017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05552836"/>
      <w:docPartObj>
        <w:docPartGallery w:val="Page Numbers (Bottom of Page)"/>
        <w:docPartUnique/>
      </w:docPartObj>
    </w:sdtPr>
    <w:sdtContent>
      <w:p w:rsidR="008F0E78" w:rsidRDefault="008F0E78">
        <w:pPr>
          <w:pStyle w:val="Footer"/>
          <w:jc w:val="right"/>
        </w:pPr>
        <w:fldSimple w:instr="PAGE   \* MERGEFORMAT">
          <w:r>
            <w:rPr>
              <w:noProof/>
            </w:rPr>
            <w:t>2</w:t>
          </w:r>
        </w:fldSimple>
      </w:p>
    </w:sdtContent>
  </w:sdt>
  <w:p w:rsidR="008F0E78" w:rsidRDefault="008F0E78" w:rsidP="00E356CF">
    <w:pPr>
      <w:pStyle w:val="Footer"/>
    </w:pPr>
    <w:r>
      <w:t xml:space="preserve">Godišnje izvješće plana i programa: odgojna godina 2020./2021.                                                  </w:t>
    </w:r>
  </w:p>
  <w:p w:rsidR="008F0E78" w:rsidRDefault="008F0E78" w:rsidP="00E356C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:rsidR="008F0E78" w:rsidRPr="00E356CF" w:rsidRDefault="008F0E78" w:rsidP="00E356C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17F9" w:rsidRDefault="00C017F9">
      <w:pPr>
        <w:spacing w:after="0" w:line="240" w:lineRule="auto"/>
      </w:pPr>
      <w:r>
        <w:separator/>
      </w:r>
    </w:p>
  </w:footnote>
  <w:footnote w:type="continuationSeparator" w:id="1">
    <w:p w:rsidR="00C017F9" w:rsidRDefault="00C017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E78" w:rsidRDefault="008F0E78" w:rsidP="008A38C8">
    <w:pPr>
      <w:pStyle w:val="Header"/>
      <w:jc w:val="center"/>
    </w:pPr>
    <w:r>
      <w:t>Dječji vrtić Bubamara Kalinovac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34C90"/>
    <w:multiLevelType w:val="multilevel"/>
    <w:tmpl w:val="006C866C"/>
    <w:lvl w:ilvl="0">
      <w:start w:val="1"/>
      <w:numFmt w:val="lowerLetter"/>
      <w:lvlText w:val="%1)"/>
      <w:lvlJc w:val="left"/>
      <w:pPr>
        <w:ind w:left="501" w:hanging="360"/>
      </w:pPr>
      <w:rPr>
        <w:rFonts w:ascii="Times New Roman" w:eastAsia="Times New Roman" w:hAnsi="Times New Roman" w:cs="Times New Roman"/>
        <w:color w:val="FF0000"/>
      </w:rPr>
    </w:lvl>
    <w:lvl w:ilvl="1">
      <w:start w:val="1"/>
      <w:numFmt w:val="lowerLetter"/>
      <w:lvlText w:val="%2."/>
      <w:lvlJc w:val="left"/>
      <w:pPr>
        <w:ind w:left="1290" w:hanging="360"/>
      </w:pPr>
    </w:lvl>
    <w:lvl w:ilvl="2">
      <w:start w:val="1"/>
      <w:numFmt w:val="lowerRoman"/>
      <w:lvlText w:val="%3."/>
      <w:lvlJc w:val="right"/>
      <w:pPr>
        <w:ind w:left="2010" w:hanging="180"/>
      </w:pPr>
    </w:lvl>
    <w:lvl w:ilvl="3">
      <w:start w:val="1"/>
      <w:numFmt w:val="decimal"/>
      <w:lvlText w:val="%4."/>
      <w:lvlJc w:val="left"/>
      <w:pPr>
        <w:ind w:left="2730" w:hanging="360"/>
      </w:pPr>
    </w:lvl>
    <w:lvl w:ilvl="4">
      <w:start w:val="1"/>
      <w:numFmt w:val="lowerLetter"/>
      <w:lvlText w:val="%5."/>
      <w:lvlJc w:val="left"/>
      <w:pPr>
        <w:ind w:left="3450" w:hanging="360"/>
      </w:pPr>
    </w:lvl>
    <w:lvl w:ilvl="5">
      <w:start w:val="1"/>
      <w:numFmt w:val="lowerRoman"/>
      <w:lvlText w:val="%6."/>
      <w:lvlJc w:val="right"/>
      <w:pPr>
        <w:ind w:left="4170" w:hanging="180"/>
      </w:pPr>
    </w:lvl>
    <w:lvl w:ilvl="6">
      <w:start w:val="1"/>
      <w:numFmt w:val="decimal"/>
      <w:lvlText w:val="%7."/>
      <w:lvlJc w:val="left"/>
      <w:pPr>
        <w:ind w:left="4890" w:hanging="360"/>
      </w:pPr>
    </w:lvl>
    <w:lvl w:ilvl="7">
      <w:start w:val="1"/>
      <w:numFmt w:val="lowerLetter"/>
      <w:lvlText w:val="%8."/>
      <w:lvlJc w:val="left"/>
      <w:pPr>
        <w:ind w:left="5610" w:hanging="360"/>
      </w:pPr>
    </w:lvl>
    <w:lvl w:ilvl="8">
      <w:start w:val="1"/>
      <w:numFmt w:val="lowerRoman"/>
      <w:lvlText w:val="%9."/>
      <w:lvlJc w:val="right"/>
      <w:pPr>
        <w:ind w:left="6330" w:hanging="180"/>
      </w:pPr>
    </w:lvl>
  </w:abstractNum>
  <w:abstractNum w:abstractNumId="1">
    <w:nsid w:val="086004FB"/>
    <w:multiLevelType w:val="multilevel"/>
    <w:tmpl w:val="5C860242"/>
    <w:lvl w:ilvl="0">
      <w:start w:val="1"/>
      <w:numFmt w:val="bullet"/>
      <w:lvlText w:val="●"/>
      <w:lvlJc w:val="left"/>
      <w:pPr>
        <w:ind w:left="99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1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3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5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7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9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1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3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5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08682F32"/>
    <w:multiLevelType w:val="multilevel"/>
    <w:tmpl w:val="8A6820EE"/>
    <w:lvl w:ilvl="0">
      <w:start w:val="17"/>
      <w:numFmt w:val="bullet"/>
      <w:lvlText w:val="-"/>
      <w:lvlJc w:val="left"/>
      <w:pPr>
        <w:ind w:left="1003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72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3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2737305"/>
    <w:multiLevelType w:val="multilevel"/>
    <w:tmpl w:val="8B6891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16601237"/>
    <w:multiLevelType w:val="multilevel"/>
    <w:tmpl w:val="FC1090EA"/>
    <w:lvl w:ilvl="0">
      <w:start w:val="6"/>
      <w:numFmt w:val="bullet"/>
      <w:lvlText w:val="-"/>
      <w:lvlJc w:val="left"/>
      <w:pPr>
        <w:ind w:left="861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5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1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1A4454EA"/>
    <w:multiLevelType w:val="multilevel"/>
    <w:tmpl w:val="D214FBDE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482B08"/>
    <w:multiLevelType w:val="multilevel"/>
    <w:tmpl w:val="1EB0BFFA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284467BD"/>
    <w:multiLevelType w:val="multilevel"/>
    <w:tmpl w:val="01DEE9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nsid w:val="2A0A7FC9"/>
    <w:multiLevelType w:val="multilevel"/>
    <w:tmpl w:val="2FB23318"/>
    <w:lvl w:ilvl="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34A4443F"/>
    <w:multiLevelType w:val="multilevel"/>
    <w:tmpl w:val="D7DA68F0"/>
    <w:lvl w:ilvl="0">
      <w:start w:val="1"/>
      <w:numFmt w:val="decimal"/>
      <w:lvlText w:val="%1."/>
      <w:lvlJc w:val="left"/>
      <w:pPr>
        <w:ind w:left="630" w:hanging="360"/>
      </w:pPr>
    </w:lvl>
    <w:lvl w:ilvl="1">
      <w:start w:val="1"/>
      <w:numFmt w:val="decimal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abstractNum w:abstractNumId="10">
    <w:nsid w:val="472A49D1"/>
    <w:multiLevelType w:val="multilevel"/>
    <w:tmpl w:val="3CA276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nsid w:val="4EA84BC7"/>
    <w:multiLevelType w:val="multilevel"/>
    <w:tmpl w:val="99CCCCD2"/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⮚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2">
    <w:nsid w:val="4F861D2C"/>
    <w:multiLevelType w:val="multilevel"/>
    <w:tmpl w:val="C6AE95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13">
    <w:nsid w:val="5A1B0E9E"/>
    <w:multiLevelType w:val="multilevel"/>
    <w:tmpl w:val="DC80BA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>
    <w:nsid w:val="6D0E02A5"/>
    <w:multiLevelType w:val="multilevel"/>
    <w:tmpl w:val="6A1C2A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393642"/>
    <w:multiLevelType w:val="multilevel"/>
    <w:tmpl w:val="81E814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nsid w:val="785C22F0"/>
    <w:multiLevelType w:val="multilevel"/>
    <w:tmpl w:val="F5E29B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>
    <w:nsid w:val="7B901F42"/>
    <w:multiLevelType w:val="multilevel"/>
    <w:tmpl w:val="C1845626"/>
    <w:lvl w:ilvl="0">
      <w:start w:val="1"/>
      <w:numFmt w:val="bullet"/>
      <w:lvlText w:val="-"/>
      <w:lvlJc w:val="left"/>
      <w:pPr>
        <w:ind w:left="861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5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1" w:hanging="360"/>
      </w:pPr>
      <w:rPr>
        <w:rFonts w:ascii="Noto Sans Symbols" w:eastAsia="Noto Sans Symbols" w:hAnsi="Noto Sans Symbols" w:cs="Noto Sans Symbols"/>
      </w:rPr>
    </w:lvl>
  </w:abstractNum>
  <w:abstractNum w:abstractNumId="18">
    <w:nsid w:val="7D450B0A"/>
    <w:multiLevelType w:val="multilevel"/>
    <w:tmpl w:val="56FEB838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E9E4CAA"/>
    <w:multiLevelType w:val="multilevel"/>
    <w:tmpl w:val="A49222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3"/>
  </w:num>
  <w:num w:numId="2">
    <w:abstractNumId w:val="1"/>
  </w:num>
  <w:num w:numId="3">
    <w:abstractNumId w:val="16"/>
  </w:num>
  <w:num w:numId="4">
    <w:abstractNumId w:val="14"/>
  </w:num>
  <w:num w:numId="5">
    <w:abstractNumId w:val="5"/>
  </w:num>
  <w:num w:numId="6">
    <w:abstractNumId w:val="2"/>
  </w:num>
  <w:num w:numId="7">
    <w:abstractNumId w:val="12"/>
  </w:num>
  <w:num w:numId="8">
    <w:abstractNumId w:val="17"/>
  </w:num>
  <w:num w:numId="9">
    <w:abstractNumId w:val="9"/>
  </w:num>
  <w:num w:numId="10">
    <w:abstractNumId w:val="8"/>
  </w:num>
  <w:num w:numId="11">
    <w:abstractNumId w:val="11"/>
  </w:num>
  <w:num w:numId="12">
    <w:abstractNumId w:val="4"/>
  </w:num>
  <w:num w:numId="13">
    <w:abstractNumId w:val="18"/>
  </w:num>
  <w:num w:numId="14">
    <w:abstractNumId w:val="15"/>
  </w:num>
  <w:num w:numId="15">
    <w:abstractNumId w:val="6"/>
  </w:num>
  <w:num w:numId="16">
    <w:abstractNumId w:val="10"/>
  </w:num>
  <w:num w:numId="17">
    <w:abstractNumId w:val="19"/>
  </w:num>
  <w:num w:numId="18">
    <w:abstractNumId w:val="3"/>
  </w:num>
  <w:num w:numId="19">
    <w:abstractNumId w:val="0"/>
  </w:num>
  <w:num w:numId="2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8218E8"/>
    <w:rsid w:val="000B7C04"/>
    <w:rsid w:val="000F32AC"/>
    <w:rsid w:val="00121828"/>
    <w:rsid w:val="00177A49"/>
    <w:rsid w:val="001D3E84"/>
    <w:rsid w:val="00471D08"/>
    <w:rsid w:val="00545DE9"/>
    <w:rsid w:val="005F45E0"/>
    <w:rsid w:val="0070356F"/>
    <w:rsid w:val="008218E8"/>
    <w:rsid w:val="008A38C8"/>
    <w:rsid w:val="008B57C1"/>
    <w:rsid w:val="008F0E78"/>
    <w:rsid w:val="0091788D"/>
    <w:rsid w:val="009818BC"/>
    <w:rsid w:val="00A75AA5"/>
    <w:rsid w:val="00BD1A4B"/>
    <w:rsid w:val="00BE6304"/>
    <w:rsid w:val="00C017F9"/>
    <w:rsid w:val="00E356CF"/>
    <w:rsid w:val="00E96E77"/>
    <w:rsid w:val="00EC65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B48"/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1335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1335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E96E7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5B99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E96E77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4A86"/>
    <w:pPr>
      <w:spacing w:before="240" w:after="60"/>
      <w:outlineLvl w:val="5"/>
    </w:pPr>
    <w:rPr>
      <w:rFonts w:eastAsia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rsid w:val="00E96E7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rsid w:val="00E96E77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0E293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A61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19F"/>
  </w:style>
  <w:style w:type="paragraph" w:styleId="Footer">
    <w:name w:val="footer"/>
    <w:basedOn w:val="Normal"/>
    <w:link w:val="FooterChar"/>
    <w:uiPriority w:val="99"/>
    <w:unhideWhenUsed/>
    <w:rsid w:val="006A61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19F"/>
  </w:style>
  <w:style w:type="character" w:customStyle="1" w:styleId="Heading1Char">
    <w:name w:val="Heading 1 Char"/>
    <w:link w:val="Heading1"/>
    <w:uiPriority w:val="9"/>
    <w:rsid w:val="00EC133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rsid w:val="00EC133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NoSpacing">
    <w:name w:val="No Spacing"/>
    <w:link w:val="NoSpacingChar"/>
    <w:uiPriority w:val="1"/>
    <w:qFormat/>
    <w:rsid w:val="00A425BE"/>
    <w:rPr>
      <w:lang w:eastAsia="en-US"/>
    </w:rPr>
  </w:style>
  <w:style w:type="character" w:styleId="Hyperlink">
    <w:name w:val="Hyperlink"/>
    <w:uiPriority w:val="99"/>
    <w:unhideWhenUsed/>
    <w:rsid w:val="00211FBC"/>
    <w:rPr>
      <w:color w:val="0000FF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435F0"/>
    <w:pPr>
      <w:outlineLvl w:val="9"/>
    </w:pPr>
    <w:rPr>
      <w:rFonts w:eastAsia="MS Gothic"/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B804B8"/>
    <w:pPr>
      <w:tabs>
        <w:tab w:val="left" w:pos="440"/>
        <w:tab w:val="right" w:leader="dot" w:pos="9062"/>
      </w:tabs>
      <w:jc w:val="both"/>
    </w:pPr>
  </w:style>
  <w:style w:type="paragraph" w:styleId="TOC2">
    <w:name w:val="toc 2"/>
    <w:basedOn w:val="Normal"/>
    <w:next w:val="Normal"/>
    <w:autoRedefine/>
    <w:uiPriority w:val="39"/>
    <w:unhideWhenUsed/>
    <w:rsid w:val="003435F0"/>
    <w:pPr>
      <w:ind w:left="220"/>
    </w:pPr>
  </w:style>
  <w:style w:type="character" w:customStyle="1" w:styleId="NoSpacingChar">
    <w:name w:val="No Spacing Char"/>
    <w:link w:val="NoSpacing"/>
    <w:uiPriority w:val="1"/>
    <w:rsid w:val="007821DB"/>
    <w:rPr>
      <w:sz w:val="22"/>
      <w:szCs w:val="22"/>
      <w:lang w:val="hr-HR" w:eastAsia="en-US" w:bidi="ar-SA"/>
    </w:rPr>
  </w:style>
  <w:style w:type="character" w:styleId="Strong">
    <w:name w:val="Strong"/>
    <w:uiPriority w:val="22"/>
    <w:qFormat/>
    <w:rsid w:val="005B22F0"/>
    <w:rPr>
      <w:b/>
      <w:bCs/>
    </w:rPr>
  </w:style>
  <w:style w:type="character" w:customStyle="1" w:styleId="Heading4Char">
    <w:name w:val="Heading 4 Char"/>
    <w:link w:val="Heading4"/>
    <w:uiPriority w:val="9"/>
    <w:semiHidden/>
    <w:rsid w:val="00D35B99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6Char">
    <w:name w:val="Heading 6 Char"/>
    <w:link w:val="Heading6"/>
    <w:uiPriority w:val="9"/>
    <w:semiHidden/>
    <w:rsid w:val="00BB4A86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styleId="PageNumber">
    <w:name w:val="page number"/>
    <w:basedOn w:val="DefaultParagraphFont"/>
    <w:rsid w:val="00A76603"/>
  </w:style>
  <w:style w:type="paragraph" w:styleId="Subtitle">
    <w:name w:val="Subtitle"/>
    <w:basedOn w:val="Normal"/>
    <w:next w:val="Normal"/>
    <w:uiPriority w:val="11"/>
    <w:qFormat/>
    <w:rsid w:val="00E96E7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E96E7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sid w:val="00E96E7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rsid w:val="00E96E7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rsid w:val="00E96E7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7A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7A4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00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1024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djecji.vrtic.bubamara@kc.t-com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HnL4U6u4Tnz2hyJMFNR3AMlW30A==">AMUW2mVG+sI6fp7DV7NHJF/kQRw+72wWoAQ5FnReMMS2kwGOOdLUYtWUrBUHfogrqAzhpr/CwoZHn+wGRFzNrKnQxB4YHT8vuBfEKCvvlhDUbEW9BdN1cvz7VnfKoO9kn7GreWPAjtzguc7Mo5pxXLN+kn8PBsW5mjeLrAwCCFiDZLYzqyse82v4xvF4P54qVrS7z8BYgUZusIR25+N13+U2jSn9/uEg5tIPIYhA0AMysZv5xHatQEgWFKNfxrnuvb8RgSb8txJX11qKNwNy/vkL/Rgk3F10uO1Ocjfhai/wLDXecF7hQe3xN6q3Y8kl/yE8NhSmsqqj</go:docsCustomData>
</go:gDocsCustomXmlDataStorage>
</file>

<file path=customXml/itemProps1.xml><?xml version="1.0" encoding="utf-8"?>
<ds:datastoreItem xmlns:ds="http://schemas.openxmlformats.org/officeDocument/2006/customXml" ds:itemID="{5D4CBF82-12DF-45B4-84BD-FA57CFA6A1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36</Pages>
  <Words>6575</Words>
  <Characters>37478</Characters>
  <Application>Microsoft Office Word</Application>
  <DocSecurity>0</DocSecurity>
  <Lines>312</Lines>
  <Paragraphs>87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Bubamara</dc:creator>
  <cp:lastModifiedBy>Bubamara</cp:lastModifiedBy>
  <cp:revision>4</cp:revision>
  <cp:lastPrinted>2021-09-23T04:46:00Z</cp:lastPrinted>
  <dcterms:created xsi:type="dcterms:W3CDTF">2021-09-09T05:13:00Z</dcterms:created>
  <dcterms:modified xsi:type="dcterms:W3CDTF">2021-09-23T10:03:00Z</dcterms:modified>
</cp:coreProperties>
</file>