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D49C0" w14:textId="77777777" w:rsidR="00705952" w:rsidRPr="00AE1D26" w:rsidRDefault="00705952" w:rsidP="00705952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</w:pPr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>Natječaj za prijem na radno mjesto odgojitelj/</w:t>
      </w:r>
      <w:proofErr w:type="spellStart"/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>ica</w:t>
      </w:r>
      <w:proofErr w:type="spellEnd"/>
      <w:r w:rsidRPr="00AE1D26"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 xml:space="preserve"> na određeno vrijeme</w:t>
      </w:r>
      <w:r>
        <w:rPr>
          <w:rFonts w:ascii="Arial" w:eastAsia="Times New Roman" w:hAnsi="Arial" w:cs="Arial"/>
          <w:b/>
          <w:bCs/>
          <w:color w:val="443F3F"/>
          <w:kern w:val="36"/>
          <w:sz w:val="30"/>
          <w:szCs w:val="30"/>
          <w:lang w:eastAsia="hr-HR"/>
        </w:rPr>
        <w:t xml:space="preserve"> do povrataka s bolovanja</w:t>
      </w:r>
    </w:p>
    <w:p w14:paraId="41833E11" w14:textId="77777777" w:rsidR="00705952" w:rsidRPr="00AE1D26" w:rsidRDefault="00705952" w:rsidP="00705952">
      <w:pPr>
        <w:spacing w:line="240" w:lineRule="auto"/>
        <w:rPr>
          <w:rFonts w:ascii="Times New Roman" w:eastAsia="Times New Roman" w:hAnsi="Times New Roman" w:cs="Times New Roman"/>
          <w:color w:val="5E5E5E"/>
          <w:sz w:val="20"/>
          <w:szCs w:val="20"/>
          <w:lang w:eastAsia="hr-HR"/>
        </w:rPr>
      </w:pPr>
    </w:p>
    <w:p w14:paraId="62F0DA8E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DJEČJI VRTIĆ  BUBAMARA KALINOVAC</w:t>
      </w:r>
    </w:p>
    <w:p w14:paraId="4CFD6542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Kolodvorska 119a</w:t>
      </w:r>
    </w:p>
    <w:p w14:paraId="30226F7E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48361 Kalinovac</w:t>
      </w:r>
    </w:p>
    <w:p w14:paraId="341BF86F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301694F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Temeljem članka 26. Zakona o predškolskom odgoju i obrazovanju („Narodne novine“ broj 10/97, 107/07, 94/13 i 98/19) Upravno vijeće Dječjeg vrtića Bubamara Kalinovac objavljuje</w:t>
      </w:r>
    </w:p>
    <w:p w14:paraId="6D5E7F8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5D4E70A5" w14:textId="77777777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NATJEČAJ</w:t>
      </w:r>
    </w:p>
    <w:p w14:paraId="4B896C0C" w14:textId="2B47E936" w:rsidR="00705952" w:rsidRPr="000C03D1" w:rsidRDefault="00705952" w:rsidP="000C03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za prijem  za radno mjesto </w:t>
      </w:r>
    </w:p>
    <w:p w14:paraId="0C1BB224" w14:textId="77777777" w:rsidR="00443754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 odgojitelj/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 xml:space="preserve"> na određeno vrijeme (do povratka s bolovanja)-</w:t>
      </w:r>
    </w:p>
    <w:p w14:paraId="7202D7DB" w14:textId="62B9C732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1 izvršitelja/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</w:p>
    <w:p w14:paraId="721FE20B" w14:textId="77777777" w:rsidR="00705952" w:rsidRPr="000C03D1" w:rsidRDefault="00705952" w:rsidP="0070595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 </w:t>
      </w:r>
    </w:p>
    <w:p w14:paraId="4C2FB901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Za prijam u radni odnos odgojitelja kandidati moraju ispunjavati, osim općih uvjeta, uvjete propisane člankom 24. Zakona o predškolskom odgoju i obrazovanju (Narodne novine, broj 10/97, 107/07, 94/13 i 98/19) te članka 2. Pravilnika o vrsti stručne spreme stručnih djelatnika te vrsti i stupnju stručne spreme ostalih djelatnika u dječjem vrtiću (Narodne novine, broj 133/97).</w:t>
      </w:r>
    </w:p>
    <w:p w14:paraId="5DD942B0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72E04648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Kandidati moraju ispunjavati sljedeće uvjete za prijam u radni odnos:</w:t>
      </w:r>
    </w:p>
    <w:p w14:paraId="20F52B06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78804A2F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  <w:t>VŠS, završen preddiplomski sveučilišni studij ili stručni studij za odgojitelja predškolske djece – stručni prvostupnik predškolskog odgoja, odnosno studij za odgojitelja predškolske djece kojim je stečena VŠS u skladu s ranijim propisima – odgojitelj predškolske djece, nastavnik predškolskog odgoja,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 xml:space="preserve"> </w:t>
      </w:r>
    </w:p>
    <w:p w14:paraId="6CAAF870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položen stručni ispit</w:t>
      </w:r>
    </w:p>
    <w:p w14:paraId="7609DB31" w14:textId="77777777" w:rsidR="00705952" w:rsidRPr="000C03D1" w:rsidRDefault="00705952" w:rsidP="007059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b/>
          <w:bCs/>
          <w:color w:val="797979"/>
          <w:sz w:val="28"/>
          <w:szCs w:val="28"/>
          <w:lang w:eastAsia="hr-HR"/>
        </w:rPr>
        <w:t>probni rad 30 dana.</w:t>
      </w:r>
    </w:p>
    <w:p w14:paraId="5B9E3A7A" w14:textId="3726B02C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60364EC2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Pored navedenih uvjeta kandidati moraju ispunjavati i opće uvjete za prijem u radni odnos:</w:t>
      </w:r>
    </w:p>
    <w:p w14:paraId="1E784CA8" w14:textId="77777777" w:rsidR="00705952" w:rsidRPr="00BC0657" w:rsidRDefault="00705952" w:rsidP="007059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lastRenderedPageBreak/>
        <w:t>punoljetnost</w:t>
      </w:r>
    </w:p>
    <w:p w14:paraId="08219D41" w14:textId="77777777" w:rsidR="00705952" w:rsidRPr="00BC0657" w:rsidRDefault="00705952" w:rsidP="0070595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zdravstvenu sposobnost za obavljanje poslova radnog mjesta - Dokaz o zdravstvenoj sposobnosti za obavljanje poslova radnog mjesta dostavit će izabrani kandidat po dostavljenoj obavijesti o izboru.</w:t>
      </w:r>
    </w:p>
    <w:p w14:paraId="0C9A8063" w14:textId="77777777" w:rsidR="00705952" w:rsidRPr="00BC0657" w:rsidRDefault="00705952" w:rsidP="0070595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radni odnos u dječjem vrtiću ne može zasnovati osoba koja ima zapreke definirane člankom 25. Zakona o predškolskom odgoju i obrazovanju („Narodne novine“ 10/97, 107/07, 94/13 i 98/19).</w:t>
      </w:r>
    </w:p>
    <w:p w14:paraId="1E3C0B2B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008522C1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Kao dokaz o ispunjavanju uvjeta za prijam u radni odnos kandidati moraju priložiti sljedeće dokumente:</w:t>
      </w:r>
    </w:p>
    <w:p w14:paraId="0E92E716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34B7E779" w14:textId="77777777" w:rsidR="00705952" w:rsidRPr="00BC0657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životopis (vlastoručno potpisan),</w:t>
      </w:r>
    </w:p>
    <w:p w14:paraId="0E37DFF2" w14:textId="77777777" w:rsidR="00705952" w:rsidRPr="00BC0657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presliku diplome o stečenoj stručnoj spremi,</w:t>
      </w:r>
    </w:p>
    <w:p w14:paraId="1096ED9E" w14:textId="77777777" w:rsidR="00705952" w:rsidRPr="00BC0657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presliku svjedodžbe o položenom stručnom ispitu</w:t>
      </w:r>
    </w:p>
    <w:p w14:paraId="0926860E" w14:textId="77777777" w:rsidR="00705952" w:rsidRPr="00BC0657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elektronički zapis odnosno potvrda o podacima evidentiranim u matičnoj evidenciji Hrvatskog zavoda za mirovinsko osiguranje</w:t>
      </w:r>
    </w:p>
    <w:p w14:paraId="25F17309" w14:textId="77777777" w:rsidR="00705952" w:rsidRPr="00BC0657" w:rsidRDefault="00705952" w:rsidP="0070595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kao dokaz o nepostojanju zapreka za zasnivanje radnog odnosa sukladno čl.25. Zakona o predškolskom odgoju i obrazovanju dostavljaju se sljedeći dokumenti (ne stariji od 6 mjeseci).</w:t>
      </w:r>
    </w:p>
    <w:p w14:paraId="3AD6D4FB" w14:textId="77777777" w:rsidR="00705952" w:rsidRPr="00BC0657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uvjerenje nadležnog suda da se protiv kandidata ne vodi kazneni postupak prema članku 25. stavak 2. Zakona o predškolskom odgoju i obrazovanju</w:t>
      </w:r>
    </w:p>
    <w:p w14:paraId="5EB585EC" w14:textId="77777777" w:rsidR="00705952" w:rsidRPr="00BC0657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uvjerenje nadležnog suda da se protiv kandidata ne vodi prekršajni postupak prema članku 25. stavak 4. Zakona o predškolskom odgoju i obrazovanju</w:t>
      </w:r>
    </w:p>
    <w:p w14:paraId="74DFA412" w14:textId="77777777" w:rsidR="00705952" w:rsidRPr="00BC0657" w:rsidRDefault="00705952" w:rsidP="00705952">
      <w:pPr>
        <w:pStyle w:val="Odlomakpopisa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bookmarkStart w:id="0" w:name="_Hlk111825576"/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potvrda nadležnog Centra za socijalnu skrb da kandidat nema izrečenu mjeru za zaštitu dobrobiti djeteta iz članka 25. stavak 10. Zakona o predškolskom odgoju i obrazovanju</w:t>
      </w:r>
    </w:p>
    <w:bookmarkEnd w:id="0"/>
    <w:p w14:paraId="42A6319D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Isprave se prilažu u neovjerenom presliku, a prije izbora kandidata predočit će se izvornik.</w:t>
      </w:r>
    </w:p>
    <w:p w14:paraId="7CCA1D3D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70D098C1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Na natječaj se mogu prijaviti osobe oba spola.</w:t>
      </w:r>
    </w:p>
    <w:p w14:paraId="0D811E06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2D69940A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lastRenderedPageBreak/>
        <w:t>Kandidat koji se poziva na pravo prednosti pri zapošljavanju prema pozitivnim propisima RH dužan je u prijavi za natječaj pozvati se na to pravo, priložiti propisane dokaze o tom pravu te ostvaruje prednost u odnosu na ostale kandidate samo pod jednakim uvjetima.</w:t>
      </w:r>
    </w:p>
    <w:p w14:paraId="4660FE87" w14:textId="77777777" w:rsidR="00705952" w:rsidRPr="00BC0657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 </w:t>
      </w:r>
    </w:p>
    <w:p w14:paraId="1211520B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Nezaposlene osobe iz članka 102. stavak 1., redoslijedom točke a) do točke k), odnosno zaposlene osobe iz stavka 2. iste odredbe 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Zakona o hrvatskim braniteljima iz Domovinskog rata i članovima njihovih obitelji</w:t>
      </w: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(„Narodne novine“, broj 121/17 i 98/19. ), osim traženih dokaza o ispunjavanju uvjeta  ovog natječaja, u svrhu ostvarivanja prava prednosti pri zapošljavanju, prijavi su obvezni priložiti i dokaze propisane člankom 103. stavak 1. Zakona o hrvatskim braniteljima iz Domovinskog rata i članovima njihovih obitelji  dostupne na internetskoj stranici Ministarstva hrvatskih branitelja: </w:t>
      </w:r>
      <w:hyperlink r:id="rId5" w:history="1">
        <w:r w:rsidRPr="000C03D1">
          <w:rPr>
            <w:rFonts w:ascii="Times New Roman" w:eastAsia="Times New Roman" w:hAnsi="Times New Roman" w:cs="Times New Roman"/>
            <w:color w:val="4F9FE2"/>
            <w:sz w:val="28"/>
            <w:szCs w:val="28"/>
            <w:u w:val="single"/>
            <w:lang w:eastAsia="hr-HR"/>
          </w:rPr>
          <w:t>https://branitelji.gov.hr/zaposljavanje-843/843</w:t>
        </w:r>
      </w:hyperlink>
    </w:p>
    <w:p w14:paraId="3A9D9A17" w14:textId="44ACD81C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 </w:t>
      </w:r>
    </w:p>
    <w:p w14:paraId="5499F5B4" w14:textId="3A2C51EF" w:rsidR="00705952" w:rsidRPr="006008F9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Prijave se podnose preporučeno poštom ili osobno, u zatvorenoj omotnici, u sjedište Dječjeg vrtića Bubamara Kalinovac, u roku od 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8 dana</w:t>
      </w: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 xml:space="preserve"> od dana objave natječaja na adresu </w:t>
      </w:r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DJEČJI VRTIĆ BUBAMARA KALINOVAC, Kolodvorska 119a, 48361 Kalinovac, s naznakom  «NE OTVARAJ –  za natječaj odgojitelj /</w:t>
      </w:r>
      <w:proofErr w:type="spellStart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ica</w:t>
      </w:r>
      <w:proofErr w:type="spellEnd"/>
      <w:r w:rsidRPr="000C03D1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.“</w:t>
      </w:r>
      <w:r w:rsidR="006008F9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 xml:space="preserve"> </w:t>
      </w:r>
      <w:r w:rsidR="006008F9" w:rsidRPr="00DD36FF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– s naznakom pošiljatelja na vanj</w:t>
      </w:r>
      <w:r w:rsidR="00DD36FF" w:rsidRPr="00DD36FF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  <w:t>skoj strani omotnice</w:t>
      </w:r>
    </w:p>
    <w:p w14:paraId="604B041C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hr-HR"/>
        </w:rPr>
      </w:pPr>
    </w:p>
    <w:p w14:paraId="75C86879" w14:textId="77777777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Urednom prijavom smatra se prijava koja sadrži sve podatke i priloge navedene u natječaju. </w:t>
      </w:r>
    </w:p>
    <w:p w14:paraId="22E5520D" w14:textId="77777777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Nepravodobne i nepotpune prijave neće se razmatrati.  </w:t>
      </w:r>
    </w:p>
    <w:p w14:paraId="51393CF2" w14:textId="52898FAB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 prijavljenim kandidatima putem pošte. Kandidati koji se prijave na natječaj moći će svoju dokumentaciju osobno preuzeti u Vrtiću u roku od mjesec dana od dana objave obavijesti, a u protivnom će se natječajna dokumentacija uništiti. Iznimno, ako se na natječaj prijavi kandidat koji se poziva na pravo prednosti pri zapošljavanju prema posebnom zakonu isti se u roku od 15 dana od dana sklapanja ugovora o radu sa izabranim kandidatom izvješćuje o rezultatima natječaja pisanom poštanskom pošiljkom s povratnicom. </w:t>
      </w:r>
    </w:p>
    <w:p w14:paraId="12B65557" w14:textId="77777777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30B62143" w14:textId="77777777" w:rsidR="00370B71" w:rsidRPr="00BC0657" w:rsidRDefault="00370B71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p w14:paraId="77F49709" w14:textId="01CD0143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Napomena: </w:t>
      </w:r>
    </w:p>
    <w:p w14:paraId="7D532974" w14:textId="1B31A2FA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Natječaj je objavljen dana </w:t>
      </w:r>
      <w:r w:rsidR="00185400"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27</w:t>
      </w: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.10.2022. na oglasnoj ploči i mrežnim stranicama Zavoda za zapošljavanje i oglasnoj ploči i mrežnoj stranici Vrtića.</w:t>
      </w:r>
    </w:p>
    <w:p w14:paraId="7A6A4AA3" w14:textId="193C50D0" w:rsidR="00705952" w:rsidRPr="00BC0657" w:rsidRDefault="00705952" w:rsidP="00705952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Natječaj traje do </w:t>
      </w:r>
      <w:r w:rsidR="00D13C4A"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04</w:t>
      </w: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.1</w:t>
      </w:r>
      <w:r w:rsidR="00D13C4A"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1</w:t>
      </w:r>
      <w:r w:rsidRPr="00BC0657">
        <w:rPr>
          <w:rFonts w:ascii="Times New Roman" w:eastAsia="Times New Roman" w:hAnsi="Times New Roman" w:cs="Times New Roman"/>
          <w:sz w:val="28"/>
          <w:szCs w:val="28"/>
          <w:lang w:eastAsia="hr-HR"/>
        </w:rPr>
        <w:t>.2022. g.</w:t>
      </w:r>
    </w:p>
    <w:p w14:paraId="47A99EAD" w14:textId="77777777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</w:p>
    <w:p w14:paraId="3CF4118C" w14:textId="6F13C938" w:rsidR="00705952" w:rsidRPr="000C03D1" w:rsidRDefault="00705952" w:rsidP="00705952">
      <w:pPr>
        <w:pStyle w:val="Bezproreda"/>
        <w:rPr>
          <w:rFonts w:ascii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>KLASA: 112-01/22-01/0</w:t>
      </w:r>
      <w:r w:rsidR="00DD36FF">
        <w:rPr>
          <w:rFonts w:ascii="Times New Roman" w:hAnsi="Times New Roman" w:cs="Times New Roman"/>
          <w:sz w:val="28"/>
          <w:szCs w:val="28"/>
          <w:lang w:eastAsia="hr-HR"/>
        </w:rPr>
        <w:t>4</w:t>
      </w:r>
    </w:p>
    <w:p w14:paraId="190360ED" w14:textId="6AC5AFBF" w:rsidR="00705952" w:rsidRPr="000C03D1" w:rsidRDefault="00705952" w:rsidP="00705952">
      <w:pPr>
        <w:pStyle w:val="Bezproreda"/>
        <w:rPr>
          <w:rFonts w:ascii="Times New Roman" w:hAnsi="Times New Roman" w:cs="Times New Roman"/>
          <w:color w:val="797979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>URBROJ: 2137-69-22-1</w:t>
      </w:r>
    </w:p>
    <w:p w14:paraId="31AA1A92" w14:textId="0C443291" w:rsidR="00705952" w:rsidRPr="000C03D1" w:rsidRDefault="00705952" w:rsidP="00705952">
      <w:pPr>
        <w:pStyle w:val="Bezproreda"/>
        <w:rPr>
          <w:rFonts w:ascii="Times New Roman" w:hAnsi="Times New Roman" w:cs="Times New Roman"/>
          <w:sz w:val="28"/>
          <w:szCs w:val="28"/>
          <w:lang w:eastAsia="hr-HR"/>
        </w:rPr>
      </w:pPr>
      <w:r w:rsidRPr="000C03D1">
        <w:rPr>
          <w:rFonts w:ascii="Times New Roman" w:hAnsi="Times New Roman" w:cs="Times New Roman"/>
          <w:sz w:val="28"/>
          <w:szCs w:val="28"/>
          <w:lang w:eastAsia="hr-HR"/>
        </w:rPr>
        <w:t xml:space="preserve">Kalinovac, </w:t>
      </w:r>
      <w:r w:rsidR="00DD36FF">
        <w:rPr>
          <w:rFonts w:ascii="Times New Roman" w:hAnsi="Times New Roman" w:cs="Times New Roman"/>
          <w:sz w:val="28"/>
          <w:szCs w:val="28"/>
          <w:lang w:eastAsia="hr-HR"/>
        </w:rPr>
        <w:t>2</w:t>
      </w:r>
      <w:r w:rsidR="00352A61">
        <w:rPr>
          <w:rFonts w:ascii="Times New Roman" w:hAnsi="Times New Roman" w:cs="Times New Roman"/>
          <w:sz w:val="28"/>
          <w:szCs w:val="28"/>
          <w:lang w:eastAsia="hr-HR"/>
        </w:rPr>
        <w:t>5</w:t>
      </w:r>
      <w:r w:rsidRPr="000C03D1">
        <w:rPr>
          <w:rFonts w:ascii="Times New Roman" w:hAnsi="Times New Roman" w:cs="Times New Roman"/>
          <w:sz w:val="28"/>
          <w:szCs w:val="28"/>
          <w:lang w:eastAsia="hr-HR"/>
        </w:rPr>
        <w:t>.10.2022</w:t>
      </w:r>
    </w:p>
    <w:p w14:paraId="187621EC" w14:textId="1DA7F1C9" w:rsidR="00705952" w:rsidRPr="000C03D1" w:rsidRDefault="00705952" w:rsidP="0070595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 </w:t>
      </w:r>
    </w:p>
    <w:p w14:paraId="07001196" w14:textId="77777777" w:rsidR="00705952" w:rsidRPr="000C03D1" w:rsidRDefault="00705952" w:rsidP="0070595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PREDSJEDNIK UPRAVNOG VIJEĆA</w:t>
      </w:r>
    </w:p>
    <w:p w14:paraId="28AF5979" w14:textId="77777777" w:rsidR="00705952" w:rsidRPr="000C03D1" w:rsidRDefault="00705952" w:rsidP="00705952">
      <w:pPr>
        <w:jc w:val="right"/>
        <w:rPr>
          <w:rFonts w:ascii="Times New Roman" w:hAnsi="Times New Roman" w:cs="Times New Roman"/>
          <w:sz w:val="28"/>
          <w:szCs w:val="28"/>
        </w:rPr>
      </w:pPr>
      <w:r w:rsidRPr="000C03D1">
        <w:rPr>
          <w:rFonts w:ascii="Times New Roman" w:eastAsia="Times New Roman" w:hAnsi="Times New Roman" w:cs="Times New Roman"/>
          <w:color w:val="4F4F4F"/>
          <w:sz w:val="28"/>
          <w:szCs w:val="28"/>
          <w:lang w:eastAsia="hr-HR"/>
        </w:rPr>
        <w:t>Kristina Kovač</w:t>
      </w:r>
    </w:p>
    <w:p w14:paraId="5E802B91" w14:textId="77777777" w:rsidR="005C6026" w:rsidRPr="00705952" w:rsidRDefault="005C6026">
      <w:pPr>
        <w:rPr>
          <w:rFonts w:ascii="Times New Roman" w:hAnsi="Times New Roman" w:cs="Times New Roman"/>
          <w:sz w:val="24"/>
          <w:szCs w:val="24"/>
        </w:rPr>
      </w:pPr>
    </w:p>
    <w:sectPr w:rsidR="005C6026" w:rsidRPr="00705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D001A"/>
    <w:multiLevelType w:val="multilevel"/>
    <w:tmpl w:val="0FE42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72881"/>
    <w:multiLevelType w:val="multilevel"/>
    <w:tmpl w:val="33B8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80F28"/>
    <w:multiLevelType w:val="multilevel"/>
    <w:tmpl w:val="5F386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8770F"/>
    <w:multiLevelType w:val="multilevel"/>
    <w:tmpl w:val="925C67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A26B3B"/>
    <w:multiLevelType w:val="multilevel"/>
    <w:tmpl w:val="946A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865971">
    <w:abstractNumId w:val="1"/>
  </w:num>
  <w:num w:numId="2" w16cid:durableId="2031909765">
    <w:abstractNumId w:val="2"/>
  </w:num>
  <w:num w:numId="3" w16cid:durableId="1930650647">
    <w:abstractNumId w:val="3"/>
  </w:num>
  <w:num w:numId="4" w16cid:durableId="309603231">
    <w:abstractNumId w:val="4"/>
  </w:num>
  <w:num w:numId="5" w16cid:durableId="795872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52"/>
    <w:rsid w:val="000C03D1"/>
    <w:rsid w:val="00185400"/>
    <w:rsid w:val="00352A61"/>
    <w:rsid w:val="00370B71"/>
    <w:rsid w:val="00443754"/>
    <w:rsid w:val="005C6026"/>
    <w:rsid w:val="006008F9"/>
    <w:rsid w:val="00705952"/>
    <w:rsid w:val="00BC0657"/>
    <w:rsid w:val="00D13C4A"/>
    <w:rsid w:val="00DD36FF"/>
    <w:rsid w:val="00F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94BB"/>
  <w15:chartTrackingRefBased/>
  <w15:docId w15:val="{FBC63C48-43DE-471F-BDE7-548FC272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9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5952"/>
    <w:pPr>
      <w:ind w:left="720"/>
      <w:contextualSpacing/>
    </w:pPr>
  </w:style>
  <w:style w:type="paragraph" w:styleId="Bezproreda">
    <w:name w:val="No Spacing"/>
    <w:uiPriority w:val="1"/>
    <w:qFormat/>
    <w:rsid w:val="007059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11</cp:revision>
  <cp:lastPrinted>2022-10-25T15:33:00Z</cp:lastPrinted>
  <dcterms:created xsi:type="dcterms:W3CDTF">2022-09-28T16:27:00Z</dcterms:created>
  <dcterms:modified xsi:type="dcterms:W3CDTF">2022-10-25T15:37:00Z</dcterms:modified>
</cp:coreProperties>
</file>