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191CD">
      <w:pPr>
        <w:spacing w:line="675" w:lineRule="atLeast"/>
        <w:outlineLvl w:val="0"/>
        <w:rPr>
          <w:rFonts w:ascii="Times New Roman" w:hAnsi="Times New Roman" w:eastAsia="Times New Roman" w:cs="Times New Roman"/>
          <w:b/>
          <w:bCs/>
          <w:kern w:val="36"/>
          <w:sz w:val="53"/>
          <w:szCs w:val="53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>Natječaj za pr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>ijem za radno mjesto odgojitelj/ica na neodređeno vrijeme, uz probni rad od šest mjeseci</w:t>
      </w:r>
    </w:p>
    <w:p w14:paraId="3F4A4F3A">
      <w:pPr>
        <w:spacing w:after="0" w:line="0" w:lineRule="auto"/>
        <w:jc w:val="center"/>
        <w:rPr>
          <w:rFonts w:ascii="Times New Roman" w:hAnsi="Times New Roman" w:eastAsia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CE4D33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Temeljem članka 26. Zakona o predškolskom odgoju i obrazovanju („Narodne novine“ broj 10/97, 107/07, 94/13, 98/19, 57/22 i 101/23) i odluke Upravnog vijeća Dječjeg vrtića Bubamara Kalinovac od </w:t>
      </w:r>
      <w:r>
        <w:rPr>
          <w:rFonts w:hint="default" w:ascii="Times New Roman" w:hAnsi="Times New Roman" w:eastAsia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08</w:t>
      </w: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</w:t>
      </w:r>
      <w:r>
        <w:rPr>
          <w:rFonts w:hint="default" w:ascii="Times New Roman" w:hAnsi="Times New Roman" w:eastAsia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1</w:t>
      </w: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.202</w:t>
      </w:r>
      <w:r>
        <w:rPr>
          <w:rFonts w:hint="default" w:ascii="Times New Roman" w:hAnsi="Times New Roman" w:eastAsia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6</w:t>
      </w: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 Upravno vijeće Dječjeg vrtića Bubamara Kalinovac objavljuje     </w:t>
      </w:r>
    </w:p>
    <w:p w14:paraId="25745666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NATJEČAJ</w:t>
      </w:r>
    </w:p>
    <w:p w14:paraId="7B235BB8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za prijem  za radno mjesto</w:t>
      </w:r>
    </w:p>
    <w:p w14:paraId="238E6FFD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– odgojitelj/ica  na neodređeno vrijeme, uz probni rad od šest mjeseci, </w:t>
      </w:r>
    </w:p>
    <w:p w14:paraId="1682ABCA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- 1 izvršitelja/ice</w:t>
      </w:r>
    </w:p>
    <w:p w14:paraId="2E05274C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Za prijam u radni odnos odgojitelja/ice kandidati moraju ispunjavati, osim općih uvjeta, uvjete propisane člankom 24. Zakona o predškolskom odgoju i obrazovanju (Narodne novine, broj 10/97, 107/07, 94/13,98/19, 57/22 i 101/23) te članka 2. Pravilnika o vrsti stručne spreme stručnih djelatnika te vrsti i stupnju stručne spreme ostalih djelatnika u dječjem vrtiću (Narodne novine, broj 133/97).</w:t>
      </w:r>
    </w:p>
    <w:p w14:paraId="16C149F5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103EEA17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 preddiplomski sveučilišni studij,</w:t>
      </w:r>
    </w:p>
    <w:p w14:paraId="58A71CAA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 preddiplomski stručni studij,</w:t>
      </w:r>
    </w:p>
    <w:p w14:paraId="1E039B53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 studij kojim je stečena viša stručna sprema u skladu s ranijim propisima,</w:t>
      </w:r>
    </w:p>
    <w:p w14:paraId="0B6A7268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d) diplomski sveučilišni studij,</w:t>
      </w:r>
    </w:p>
    <w:p w14:paraId="0DB3BC8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e) specijalistički diplomski stručni studij.</w:t>
      </w:r>
    </w:p>
    <w:p w14:paraId="43552C9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Pored navedenih uvjeta kandidati moraju ispunjavati i opće uvjete za prijem u radni odnos:</w:t>
      </w:r>
    </w:p>
    <w:p w14:paraId="359D5023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1. punoljetnost</w:t>
      </w:r>
    </w:p>
    <w:p w14:paraId="6F182508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2. zdravstvenu sposobnost za obavljanje poslova radnog mjesta</w:t>
      </w:r>
    </w:p>
    <w:p w14:paraId="0C518757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–  Dokaz o zdravstvenoj sposobnosti za obavljanje poslova radnog mjesta dostavit će    izabrani kandidat po dostavljenoj obavijesti o izboru.</w:t>
      </w:r>
    </w:p>
    <w:p w14:paraId="2EC1C995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3. radni odnos u dječjem vrtiću ne može zasnovati osoba koja ima zapreke definirane člankom 25. Zakona o predškolskom odgoju i obrazovanju („Narodne novine“ 10/97, 107/07, 94/13, 98/19, 57/22 i 101/23).</w:t>
      </w:r>
    </w:p>
    <w:p w14:paraId="5B5F1CB6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ispunjavanju uvjeta za prijam u radni odnos kandidati moraju priložiti sljedeće dokumente:</w:t>
      </w:r>
    </w:p>
    <w:p w14:paraId="6ADD6C2C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životopis (vlastoručno potpisan),</w:t>
      </w:r>
    </w:p>
    <w:p w14:paraId="4B8BD011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dokaz o državljanstvu,</w:t>
      </w:r>
    </w:p>
    <w:p w14:paraId="4DB9EE39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presliku diplome o stečenoj stručnoj spremi,</w:t>
      </w:r>
    </w:p>
    <w:p w14:paraId="70F4D692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7BD8A562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nepostojanju zapreka za zasnivanje radnog odnosa sukladno čl.25. Zakona o predškolskom odgoju i obrazovanju dostavljaju se sljedeći dokumenti  (ne stariji od 6 mjeseci).</w:t>
      </w:r>
    </w:p>
    <w:p w14:paraId="414D94AA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   uvjerenje nadležnog suda da se protiv kandidata ne vodi kazneni postupak prema članku 25. stavak 2. Zakona o predškolskom odgoju i obrazovanju </w:t>
      </w:r>
    </w:p>
    <w:p w14:paraId="584D2588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   uvjerenje nadležnog suda da se protiv kandidata ne vodi prekršajni postupak prema članku 25. stavak 4. Zakona o predškolskom odgoju i obrazovanju</w:t>
      </w:r>
    </w:p>
    <w:p w14:paraId="22A5C234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   potvrda nadležnog Hrvatskog zavoda za socijalni rad da kandidat nema izrečenu mjeru za zaštitu dobrobiti djeteta iz članka 25. stavak 10. Zakona o predškolskom odgoju i obrazovanju   </w:t>
      </w:r>
    </w:p>
    <w:p w14:paraId="4C17F8AA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Isprave se prilažu u neovjerenom presliku, a prije izbora kandidata predočit će se izvornik.</w:t>
      </w:r>
    </w:p>
    <w:p w14:paraId="4EAB7F4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243F9C3E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    Na natječaj se mogu prijaviti osobe oba spola.</w:t>
      </w:r>
    </w:p>
    <w:p w14:paraId="3759C63F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prema posebnim zakonima, sukladno članku 102. Zakona o hrvatskim braniteljima iz Domovinskog rata i članovima njihovih obitelji („Narodne novine“ br. 121/17, 98/19, 84/21 i 156/23), članku 48. Zakona o civilnim stradalnicima iz 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0A1742EB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98/19, 84/21 i 156/23) je:</w:t>
      </w:r>
    </w:p>
    <w:p w14:paraId="396EF7A8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CC3366"/>
          <w:kern w:val="0"/>
          <w:sz w:val="28"/>
          <w:szCs w:val="28"/>
          <w:u w:val="single"/>
          <w:lang w:eastAsia="hr-HR"/>
          <w14:ligatures w14:val="none"/>
        </w:rPr>
        <w:t>https://branitelji.gov.hr/UserDocsImages//dokumenti/Nikola//popis%20dokaza%20za%20ostvarivanje%20prava%20prednosti%20pri%20zapo%C5%A1ljavanju-%20ZOHBDR%202021.pdf</w:t>
      </w:r>
      <w:r>
        <w:rPr>
          <w:rFonts w:ascii="Times New Roman" w:hAnsi="Times New Roman" w:eastAsia="Times New Roman" w:cs="Times New Roman"/>
          <w:color w:val="CC3366"/>
          <w:kern w:val="0"/>
          <w:sz w:val="28"/>
          <w:szCs w:val="28"/>
          <w:u w:val="single"/>
          <w:lang w:eastAsia="hr-HR"/>
          <w14:ligatures w14:val="none"/>
        </w:rPr>
        <w:fldChar w:fldCharType="end"/>
      </w:r>
    </w:p>
    <w:p w14:paraId="711FAA0A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66CB42CF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CC3366"/>
          <w:kern w:val="0"/>
          <w:sz w:val="28"/>
          <w:szCs w:val="28"/>
          <w:u w:val="single"/>
          <w:lang w:eastAsia="hr-HR"/>
          <w14:ligatures w14:val="none"/>
        </w:rPr>
        <w:t>https://branitelji.gov.hr/UserDocsImages//dokumenti/Nikola//popis%20dokaza%20za%20ostvarivanje%20prava%20prednosti%20pri%20zapo%C5%A1ljavanju-%20Zakon%20o%20civilnim%20stradalnicima%20iz%20DR.pdf</w:t>
      </w:r>
      <w:r>
        <w:rPr>
          <w:rFonts w:ascii="Times New Roman" w:hAnsi="Times New Roman" w:eastAsia="Times New Roman" w:cs="Times New Roman"/>
          <w:color w:val="CC3366"/>
          <w:kern w:val="0"/>
          <w:sz w:val="28"/>
          <w:szCs w:val="28"/>
          <w:u w:val="single"/>
          <w:lang w:eastAsia="hr-HR"/>
          <w14:ligatures w14:val="none"/>
        </w:rPr>
        <w:fldChar w:fldCharType="end"/>
      </w:r>
    </w:p>
    <w:p w14:paraId="1ECEDEBC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01439C7B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Urednom prijavom smatra se prijava koja sadrži sve podatke i priloge navedene u tekstu ovog natječaja.</w:t>
      </w:r>
    </w:p>
    <w:p w14:paraId="19D6C76B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Prijave se podnose preporučeno poštom ili osobno, u zatvorenoj omotnici, u sjedište Dječjeg vrtića Bubamara Kalinovac, u roku od </w:t>
      </w: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8 dana</w:t>
      </w: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od dana objave natječaja na adresu DJEČJI VRTIĆ BUBAMARA KALINOVAC Kolodvorska 119A, 48361 Kalinovac, s naznakom  „</w:t>
      </w: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NE OTVARAJ –  za natječaj odgojitelj/ica na neodređeno vrijeme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s naznakom pošiljatelja na vanjskoj strani omotnice“.</w:t>
      </w:r>
    </w:p>
    <w:p w14:paraId="5FAD1835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Nepotpune i nepravovremene prijave neće se razmatrati.</w:t>
      </w:r>
    </w:p>
    <w:p w14:paraId="6681F44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Obavijest o izboru izabranog kandidata bit će objavljen na oglasnoj ploči i web stranici Vrtića. Danom objave obavijesti o izboru svi kandidati se smatraju obaviješteni o ishodu natječajnog postupka, a Vrtić nije dužan vratiti natječajnu dokumentaciju. </w:t>
      </w:r>
    </w:p>
    <w:p w14:paraId="1E591828"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hr-HR"/>
          <w14:ligatures w14:val="none"/>
        </w:rPr>
        <w:t>Upravno vijeće pridržava pravo da ne prihvati niti jednu prijavu ukoliko smatra da niti jedna prijava ne udovoljava uvjetima natječaja.</w:t>
      </w:r>
    </w:p>
    <w:p w14:paraId="75DBF794">
      <w:pPr>
        <w:pStyle w:val="35"/>
        <w:rPr>
          <w:sz w:val="28"/>
          <w:szCs w:val="28"/>
        </w:rPr>
      </w:pPr>
    </w:p>
    <w:p w14:paraId="2713C33B">
      <w:pPr>
        <w:pStyle w:val="35"/>
        <w:rPr>
          <w:sz w:val="28"/>
          <w:szCs w:val="28"/>
        </w:rPr>
      </w:pPr>
      <w:r>
        <w:rPr>
          <w:sz w:val="28"/>
          <w:szCs w:val="28"/>
        </w:rPr>
        <w:t xml:space="preserve">Natječaj je objavljen dana  </w:t>
      </w:r>
      <w:r>
        <w:rPr>
          <w:rFonts w:hint="default"/>
          <w:sz w:val="28"/>
          <w:szCs w:val="28"/>
          <w:lang w:val="hr-HR"/>
        </w:rPr>
        <w:t>12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hr-HR"/>
        </w:rPr>
        <w:t>1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hr-HR"/>
        </w:rPr>
        <w:t>6</w:t>
      </w:r>
      <w:r>
        <w:rPr>
          <w:sz w:val="28"/>
          <w:szCs w:val="28"/>
        </w:rPr>
        <w:t xml:space="preserve">. na oglasnoj ploči i mrežnim stranicama Zavoda za zapošljavanje i oglasnoj ploči i mrežnoj stranici Vrtića. </w:t>
      </w:r>
    </w:p>
    <w:p w14:paraId="3C356ECC">
      <w:pPr>
        <w:pStyle w:val="35"/>
        <w:rPr>
          <w:sz w:val="28"/>
          <w:szCs w:val="28"/>
        </w:rPr>
      </w:pPr>
    </w:p>
    <w:p w14:paraId="68E86312">
      <w:pPr>
        <w:pStyle w:val="35"/>
      </w:pPr>
      <w:r>
        <w:rPr>
          <w:sz w:val="28"/>
          <w:szCs w:val="28"/>
        </w:rPr>
        <w:t xml:space="preserve">Natječaj traje do  </w:t>
      </w:r>
      <w:r>
        <w:rPr>
          <w:rFonts w:hint="default"/>
          <w:sz w:val="28"/>
          <w:szCs w:val="28"/>
          <w:lang w:val="hr-HR"/>
        </w:rPr>
        <w:t>20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hr-HR"/>
        </w:rPr>
        <w:t>1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hr-HR"/>
        </w:rPr>
        <w:t>6</w:t>
      </w:r>
      <w:r>
        <w:rPr>
          <w:sz w:val="28"/>
          <w:szCs w:val="28"/>
        </w:rPr>
        <w:t>. godine.</w:t>
      </w:r>
    </w:p>
    <w:p w14:paraId="771007A5">
      <w:pPr>
        <w:shd w:val="clear" w:color="auto" w:fill="FFFFFF"/>
        <w:spacing w:after="100" w:afterAutospacing="1" w:line="240" w:lineRule="auto"/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19E40393">
      <w:pPr>
        <w:shd w:val="clear" w:color="auto" w:fill="FFFFFF"/>
        <w:spacing w:after="100" w:afterAutospacing="1" w:line="240" w:lineRule="auto"/>
        <w:jc w:val="center"/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515B6DEE">
      <w:pPr>
        <w:shd w:val="clear" w:color="auto" w:fill="FFFFFF"/>
        <w:spacing w:after="100" w:afterAutospacing="1" w:line="240" w:lineRule="auto"/>
        <w:jc w:val="center"/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01CAD599">
      <w:pPr>
        <w:shd w:val="clear" w:color="auto" w:fill="FFFFFF"/>
        <w:spacing w:after="100" w:afterAutospacing="1" w:line="240" w:lineRule="auto"/>
        <w:jc w:val="center"/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</w:pPr>
      <w:r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PREDSJEDNICA UPRAVNOG VIJEĆA</w:t>
      </w:r>
    </w:p>
    <w:p w14:paraId="2344D32C">
      <w:pPr>
        <w:shd w:val="clear" w:color="auto" w:fill="FFFFFF"/>
        <w:spacing w:after="100" w:afterAutospacing="1" w:line="240" w:lineRule="auto"/>
        <w:jc w:val="center"/>
        <w:rPr>
          <w:rFonts w:hint="default" w:ascii="Helvetica" w:hAnsi="Helvetica" w:eastAsia="Times New Roman" w:cs="Times New Roman"/>
          <w:color w:val="444E5B"/>
          <w:kern w:val="0"/>
          <w:sz w:val="24"/>
          <w:szCs w:val="24"/>
          <w:lang w:val="en-US" w:eastAsia="hr-HR"/>
          <w14:ligatures w14:val="none"/>
        </w:rPr>
      </w:pPr>
      <w:r>
        <w:rPr>
          <w:rFonts w:hint="default" w:ascii="Helvetica" w:hAnsi="Helvetica" w:eastAsia="Times New Roman" w:cs="Times New Roman"/>
          <w:color w:val="444E5B"/>
          <w:kern w:val="0"/>
          <w:sz w:val="24"/>
          <w:szCs w:val="24"/>
          <w:lang w:val="en-US" w:eastAsia="hr-HR"/>
          <w14:ligatures w14:val="none"/>
        </w:rPr>
        <w:t xml:space="preserve">                                                                                   Nikolina Šanjek</w:t>
      </w:r>
    </w:p>
    <w:p w14:paraId="6AA0E9EF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F17246"/>
    <w:multiLevelType w:val="multilevel"/>
    <w:tmpl w:val="49F172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A7"/>
    <w:rsid w:val="000C102B"/>
    <w:rsid w:val="000D063E"/>
    <w:rsid w:val="00244F25"/>
    <w:rsid w:val="00530E02"/>
    <w:rsid w:val="005C6026"/>
    <w:rsid w:val="00631CEF"/>
    <w:rsid w:val="00670B84"/>
    <w:rsid w:val="006B1DC6"/>
    <w:rsid w:val="006C198F"/>
    <w:rsid w:val="007914ED"/>
    <w:rsid w:val="007F77F5"/>
    <w:rsid w:val="00966240"/>
    <w:rsid w:val="00AB5903"/>
    <w:rsid w:val="00C158A7"/>
    <w:rsid w:val="00C628B1"/>
    <w:rsid w:val="00D30D95"/>
    <w:rsid w:val="00DF2739"/>
    <w:rsid w:val="00F34691"/>
    <w:rsid w:val="00FD1CAC"/>
    <w:rsid w:val="46D969B2"/>
    <w:rsid w:val="7A21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1"/>
    <w:semiHidden/>
    <w:unhideWhenUsed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slov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Podnaslov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t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Naglašen citat Char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hr-HR" w:eastAsia="hr-HR" w:bidi="ar-SA"/>
      <w14:ligatures w14:val="none"/>
    </w:rPr>
  </w:style>
  <w:style w:type="character" w:customStyle="1" w:styleId="36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1038</Words>
  <Characters>5922</Characters>
  <Lines>49</Lines>
  <Paragraphs>13</Paragraphs>
  <TotalTime>11</TotalTime>
  <ScaleCrop>false</ScaleCrop>
  <LinksUpToDate>false</LinksUpToDate>
  <CharactersWithSpaces>6947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2024-08-29T08:22:00Z</dcterms:created>
  <dc:creator>Dječji vrtić Bubamara Kalinovac</dc:creator>
  <cp:lastModifiedBy>Korisnik</cp:lastModifiedBy>
  <dcterms:modified xsi:type="dcterms:W3CDTF">2025-12-31T07:52:52Z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9124696DA247477FB20835BC4081C040_13</vt:lpwstr>
  </property>
</Properties>
</file>