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3EE0" w14:textId="77777777" w:rsidR="00F31E7B" w:rsidRPr="00F43D77" w:rsidRDefault="00000000">
      <w:pPr>
        <w:spacing w:line="67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F43D7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Natječaj za prijem za radno mjesto odgojitelj/</w:t>
      </w:r>
      <w:proofErr w:type="spellStart"/>
      <w:r w:rsidRPr="00F43D7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ica</w:t>
      </w:r>
      <w:proofErr w:type="spellEnd"/>
      <w:r w:rsidRPr="00F43D7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 na neodređeno vrijeme, uz probni rad od šest mjeseci</w:t>
      </w:r>
    </w:p>
    <w:p w14:paraId="7A35D7E3" w14:textId="77777777" w:rsidR="00F31E7B" w:rsidRDefault="00F31E7B">
      <w:pPr>
        <w:spacing w:after="0" w:line="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EA8085C" w14:textId="05331309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Temeljem članka 26. Zakona o predškolskom odgoju i obrazovanju („Narodne novine“ broj 10/97, 107/07, 94/13, 98/19, 57/22</w:t>
      </w:r>
      <w:r w:rsidR="00F43D77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101/23</w:t>
      </w:r>
      <w:r w:rsidR="00F43D77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22/26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) i odluke Upravnog vijeća Dječjeg vrtića Bubamara Kalinovac od </w:t>
      </w:r>
      <w:r w:rsidR="00ED40E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22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</w:t>
      </w:r>
      <w:r w:rsidR="00ED40E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7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 Upravno vijeće Dječjeg vrtića Bubamara Kalinovac objavljuje     </w:t>
      </w:r>
    </w:p>
    <w:p w14:paraId="0F55BD04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NATJEČAJ</w:t>
      </w:r>
    </w:p>
    <w:p w14:paraId="67410536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za prijem  za radno mjesto</w:t>
      </w:r>
    </w:p>
    <w:p w14:paraId="4471E2C0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– odgojitelj/</w:t>
      </w:r>
      <w:proofErr w:type="spellStart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  na neodređeno vrijeme, uz probni rad od šest mjeseci, </w:t>
      </w:r>
    </w:p>
    <w:p w14:paraId="6014BC6F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- 1 izvršitelja/</w:t>
      </w:r>
      <w:proofErr w:type="spellStart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</w:p>
    <w:p w14:paraId="168DE29E" w14:textId="272D2D3A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Za prijam u radni odnos odgojitelja/</w:t>
      </w:r>
      <w:proofErr w:type="spellStart"/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kandidati moraju ispunjavati, osim općih uvjeta, uvjete propisane člankom 24. Zakona o predškolskom odgoju i obrazovanju (Narodne novine, broj 10/97, 107/07, 94/13,98/19, 57/22</w:t>
      </w:r>
      <w:r w:rsidR="00F43D77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,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101/23</w:t>
      </w:r>
      <w:r w:rsidR="00F43D77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22/26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 te članka 2. Pravilnika o vrsti stručne spreme stručnih djelatnika te vrsti i stupnju stručne spreme ostalih djelatnika u dječjem vrtiću (Narodne novine, broj 133/97).</w:t>
      </w:r>
    </w:p>
    <w:p w14:paraId="4EDF3666" w14:textId="446D9AAC" w:rsidR="00F43D77" w:rsidRPr="00F43D77" w:rsidRDefault="00000000" w:rsidP="00F43D7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6436BEB8" w14:textId="77777777" w:rsidR="00F43D77" w:rsidRPr="00F43D77" w:rsidRDefault="00F43D77" w:rsidP="00F43D77">
      <w:pPr>
        <w:shd w:val="clear" w:color="auto" w:fill="FFFFFF"/>
        <w:spacing w:after="48" w:line="240" w:lineRule="auto"/>
        <w:ind w:firstLine="408"/>
        <w:textAlignment w:val="baseline"/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</w:pPr>
      <w:r w:rsidRPr="00F43D77"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  <w:t>a) sveučilišni integrirani prijediplomski i diplomski studij,</w:t>
      </w:r>
    </w:p>
    <w:p w14:paraId="233F869E" w14:textId="77777777" w:rsidR="00F43D77" w:rsidRPr="00F43D77" w:rsidRDefault="00F43D77" w:rsidP="00F43D77">
      <w:pPr>
        <w:shd w:val="clear" w:color="auto" w:fill="FFFFFF"/>
        <w:spacing w:after="48" w:line="240" w:lineRule="auto"/>
        <w:ind w:firstLine="408"/>
        <w:textAlignment w:val="baseline"/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</w:pPr>
      <w:r w:rsidRPr="00F43D77"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  <w:t>b) sveučilišni prijediplomski studij za odgojitelja,</w:t>
      </w:r>
    </w:p>
    <w:p w14:paraId="571C12D8" w14:textId="77777777" w:rsidR="00F43D77" w:rsidRPr="00F43D77" w:rsidRDefault="00F43D77" w:rsidP="00F43D77">
      <w:pPr>
        <w:shd w:val="clear" w:color="auto" w:fill="FFFFFF"/>
        <w:spacing w:after="48" w:line="240" w:lineRule="auto"/>
        <w:ind w:firstLine="408"/>
        <w:textAlignment w:val="baseline"/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</w:pPr>
      <w:r w:rsidRPr="00F43D77"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  <w:t>c) sveučilišni diplomski studij,</w:t>
      </w:r>
    </w:p>
    <w:p w14:paraId="6B0BD231" w14:textId="77777777" w:rsidR="00F43D77" w:rsidRPr="00F43D77" w:rsidRDefault="00F43D77" w:rsidP="00F43D77">
      <w:pPr>
        <w:shd w:val="clear" w:color="auto" w:fill="FFFFFF"/>
        <w:spacing w:after="48" w:line="240" w:lineRule="auto"/>
        <w:ind w:firstLine="408"/>
        <w:textAlignment w:val="baseline"/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</w:pPr>
      <w:r w:rsidRPr="00F43D77"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  <w:t>d) stručni diplomski studij,</w:t>
      </w:r>
    </w:p>
    <w:p w14:paraId="3F8B86F4" w14:textId="4AC198C4" w:rsidR="00F43D77" w:rsidRPr="00F43D77" w:rsidRDefault="00F43D77" w:rsidP="00F43D77">
      <w:pPr>
        <w:shd w:val="clear" w:color="auto" w:fill="FFFFFF"/>
        <w:spacing w:after="48" w:line="240" w:lineRule="auto"/>
        <w:ind w:firstLine="408"/>
        <w:textAlignment w:val="baseline"/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</w:pPr>
      <w:r w:rsidRPr="00F43D77">
        <w:rPr>
          <w:rFonts w:ascii="Arial" w:eastAsia="Times New Roman" w:hAnsi="Arial" w:cs="Arial"/>
          <w:color w:val="231F20"/>
          <w:kern w:val="0"/>
          <w:sz w:val="24"/>
          <w:szCs w:val="24"/>
          <w:lang w:eastAsia="hr-HR"/>
          <w14:ligatures w14:val="none"/>
        </w:rPr>
        <w:t>e) stručni studij odgovarajuće vrste, odnosno stručni studij kojim je stečena viša stručna sprema odgojitelja u skladu s prijašnjim propisima</w:t>
      </w:r>
    </w:p>
    <w:p w14:paraId="66C520DF" w14:textId="77777777" w:rsidR="00F43D77" w:rsidRPr="00F43D77" w:rsidRDefault="00F43D77" w:rsidP="00F43D7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4EA71313" w14:textId="77777777" w:rsidR="00F43D77" w:rsidRDefault="00F43D7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</w:p>
    <w:p w14:paraId="474050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Pored navedenih uvjeta kandidati moraju ispunjavati i opće uvjete za prijem u radni odnos:</w:t>
      </w:r>
    </w:p>
    <w:p w14:paraId="096CCCD8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1. punoljetnost</w:t>
      </w:r>
    </w:p>
    <w:p w14:paraId="2DFB37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2. zdravstvenu sposobnost za obavljanje poslova radnog mjesta</w:t>
      </w:r>
    </w:p>
    <w:p w14:paraId="199CBD63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–  Dokaz o zdravstvenoj sposobnosti za obavljanje poslova radnog mjesta dostavit će    izabrani kandidat po dostavljenoj obavijesti o izboru.</w:t>
      </w:r>
    </w:p>
    <w:p w14:paraId="2D1A4D57" w14:textId="30331394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3. radni odnos u dječjem vrtiću ne može zasnovati osoba koja ima zapreke definirane člankom 25. Zakona o predškolskom odgoju i obrazovanju („Narodne novine“ 10/97, 107/07, 94/13, 98/19, 57/22</w:t>
      </w:r>
      <w:r w:rsidR="00F43D77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101/23</w:t>
      </w:r>
      <w:r w:rsidR="00F43D77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22/26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).</w:t>
      </w:r>
    </w:p>
    <w:p w14:paraId="6515DC4B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ispunjavanju uvjeta za prijam u radni odnos kandidati moraju priložiti sljedeće dokumente:</w:t>
      </w:r>
    </w:p>
    <w:p w14:paraId="12B11359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životopis (vlastoručno potpisan),</w:t>
      </w:r>
    </w:p>
    <w:p w14:paraId="2E3FF89A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dokaz o državljanstvu,</w:t>
      </w:r>
    </w:p>
    <w:p w14:paraId="6730F96B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presliku diplome o stečenoj stručnoj spremi,</w:t>
      </w:r>
    </w:p>
    <w:p w14:paraId="5CDD7707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372C3CBB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nepostojanju zapreka za zasnivanje radnog odnosa sukladno čl.25. Zakona o predškolskom odgoju i obrazovanju dostavljaju se sljedeći dokumenti  (ne stariji od 6 mjeseci).</w:t>
      </w:r>
    </w:p>
    <w:p w14:paraId="3722AF12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   uvjerenje nadležnog suda da se protiv kandidata ne vodi kazneni postupak prema članku 25. stavak 2. Zakona o predškolskom odgoju i obrazovanju </w:t>
      </w:r>
    </w:p>
    <w:p w14:paraId="48A316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   uvjerenje nadležnog suda da se protiv kandidata ne vodi prekršajni postupak prema članku 25. stavak 4. Zakona o predškolskom odgoju i obrazovanju</w:t>
      </w:r>
    </w:p>
    <w:p w14:paraId="33B2CC86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   potvrda nadležnog Hrvatskog zavoda za socijalni rad da kandidat nema izrečenu mjeru za zaštitu dobrobiti djeteta iz članka 25. stavak 10. Zakona o predškolskom odgoju i obrazovanju   </w:t>
      </w:r>
    </w:p>
    <w:p w14:paraId="6D5D0F63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Isprave se prilažu u neovjerenom presliku, a prije izbora kandidata predočit će se izvornik.</w:t>
      </w:r>
    </w:p>
    <w:p w14:paraId="26243995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56C1E344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    Na natječaj se mogu prijaviti osobe oba spola.</w:t>
      </w:r>
    </w:p>
    <w:p w14:paraId="6738953F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Osoba koja se poziva na pravo prednosti pri zapošljavanju prema posebnim zakonima, sukladno članku 102. Zakona o hrvatskim braniteljima iz Domovinskog rata i članovima njihovih obitelji („Narodne novine“ br. 121/17, 98/19, 84/21 i 156/23), članku 48. Zakona o civilnim stradalnicima iz Domovinskog rata („Narodne novine“ br. 84/21) i članku 9. Zakona o profesionalnoj rehabilitaciji i zapošljavanju osoba s invaliditetom („Narodne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00C2812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40E1AB41" w14:textId="77777777" w:rsidR="00F31E7B" w:rsidRDefault="00F31E7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7" w:history="1">
        <w:r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2C73C0A5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FB24BB0" w14:textId="77777777" w:rsidR="00F31E7B" w:rsidRDefault="00F31E7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8" w:history="1">
        <w:r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60E7F4C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153650DE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Urednom prijavom smatra se prijava koja sadrži sve podatke i priloge navedene u tekstu ovog natječaja.</w:t>
      </w:r>
    </w:p>
    <w:p w14:paraId="5FC90859" w14:textId="7ED208B0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Prijave se podnose preporučeno poštom u zatvorenoj omotnici, u sjedište Dječjeg vrtića Bubamara Kalinovac, u roku od 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8 dana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od dana objave natječaja na adresu DJEČJI VRTIĆ BUBAMARA KALINOVAC Kolodvorska 119A, 48361 Kalinovac, s naznakom  „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NE OTVARAJ –  za natječaj odgojitelj/</w:t>
      </w:r>
      <w:proofErr w:type="spellStart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na neodređeno vrijeme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s naznakom pošiljatelja na vanjskoj strani omotnice“.</w:t>
      </w:r>
    </w:p>
    <w:p w14:paraId="3E5224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Nepotpune i nepravovremene prijave neće se razmatrati.</w:t>
      </w:r>
    </w:p>
    <w:p w14:paraId="705ECBAB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Obavijest o izboru izabranog kandidata bit će objavljen na oglasnoj ploči i web stranici Vrtića. Danom objave obavijesti o izboru svi kandidati se smatraju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 xml:space="preserve">obaviješteni o ishodu natječajnog postupka, a Vrtić nije dužan vratiti natječajnu dokumentaciju. </w:t>
      </w:r>
    </w:p>
    <w:p w14:paraId="7FB854D4" w14:textId="77777777" w:rsidR="00F31E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Upravno vijeće pridržava pravo da ne prihvati niti jednu prijavu ukoliko smatra da niti jedna prijava ne udovoljava uvjetima natječaja.</w:t>
      </w:r>
    </w:p>
    <w:p w14:paraId="5D9B5701" w14:textId="77777777" w:rsidR="00F31E7B" w:rsidRDefault="00F31E7B">
      <w:pPr>
        <w:pStyle w:val="Default"/>
        <w:rPr>
          <w:sz w:val="28"/>
          <w:szCs w:val="28"/>
        </w:rPr>
      </w:pPr>
    </w:p>
    <w:p w14:paraId="2B65A34C" w14:textId="4168862F" w:rsidR="00F31E7B" w:rsidRDefault="0000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Natječaj je objavljen dana  </w:t>
      </w:r>
      <w:r w:rsidR="00ED40E1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ED40E1">
        <w:rPr>
          <w:sz w:val="28"/>
          <w:szCs w:val="28"/>
        </w:rPr>
        <w:t>7</w:t>
      </w:r>
      <w:r>
        <w:rPr>
          <w:sz w:val="28"/>
          <w:szCs w:val="28"/>
        </w:rPr>
        <w:t xml:space="preserve">.2026. na oglasnoj ploči i mrežnim stranicama Zavoda za zapošljavanje i oglasnoj ploči i mrežnoj stranici Vrtića. </w:t>
      </w:r>
    </w:p>
    <w:p w14:paraId="75365D98" w14:textId="77777777" w:rsidR="00F31E7B" w:rsidRDefault="00F31E7B">
      <w:pPr>
        <w:pStyle w:val="Default"/>
        <w:rPr>
          <w:sz w:val="28"/>
          <w:szCs w:val="28"/>
        </w:rPr>
      </w:pPr>
    </w:p>
    <w:p w14:paraId="41B178E5" w14:textId="1E293EE7" w:rsidR="00F31E7B" w:rsidRDefault="00000000">
      <w:pPr>
        <w:pStyle w:val="Default"/>
      </w:pPr>
      <w:r>
        <w:rPr>
          <w:sz w:val="28"/>
          <w:szCs w:val="28"/>
        </w:rPr>
        <w:t xml:space="preserve">Natječaj traje do  </w:t>
      </w:r>
      <w:r w:rsidR="00ED40E1">
        <w:rPr>
          <w:sz w:val="28"/>
          <w:szCs w:val="28"/>
        </w:rPr>
        <w:t>04</w:t>
      </w:r>
      <w:r>
        <w:rPr>
          <w:sz w:val="28"/>
          <w:szCs w:val="28"/>
        </w:rPr>
        <w:t>.</w:t>
      </w:r>
      <w:r w:rsidR="00ED40E1">
        <w:rPr>
          <w:sz w:val="28"/>
          <w:szCs w:val="28"/>
        </w:rPr>
        <w:t>8</w:t>
      </w:r>
      <w:r>
        <w:rPr>
          <w:sz w:val="28"/>
          <w:szCs w:val="28"/>
        </w:rPr>
        <w:t>.2026. godine.</w:t>
      </w:r>
    </w:p>
    <w:p w14:paraId="5077B997" w14:textId="77777777" w:rsidR="00F31E7B" w:rsidRDefault="00F31E7B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1C17ABE0" w14:textId="77777777" w:rsidR="00F31E7B" w:rsidRDefault="00F31E7B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532977EE" w14:textId="77777777" w:rsidR="00F31E7B" w:rsidRDefault="00F31E7B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78EAD134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PREDSJEDNICA UPRAVNOG VIJEĆA</w:t>
      </w:r>
    </w:p>
    <w:p w14:paraId="6368BFBC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  <w:t xml:space="preserve">                                                                                   Nikolina </w:t>
      </w:r>
      <w:proofErr w:type="spellStart"/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  <w:t>Šanjek</w:t>
      </w:r>
      <w:proofErr w:type="spellEnd"/>
    </w:p>
    <w:p w14:paraId="44907546" w14:textId="77777777" w:rsidR="00F31E7B" w:rsidRDefault="00F31E7B"/>
    <w:sectPr w:rsidR="00F31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D2E0F" w14:textId="77777777" w:rsidR="00C33C24" w:rsidRDefault="00C33C24">
      <w:pPr>
        <w:spacing w:line="240" w:lineRule="auto"/>
      </w:pPr>
      <w:r>
        <w:separator/>
      </w:r>
    </w:p>
  </w:endnote>
  <w:endnote w:type="continuationSeparator" w:id="0">
    <w:p w14:paraId="2EE1C592" w14:textId="77777777" w:rsidR="00C33C24" w:rsidRDefault="00C33C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31BF1" w14:textId="77777777" w:rsidR="00C33C24" w:rsidRDefault="00C33C24">
      <w:pPr>
        <w:spacing w:after="0"/>
      </w:pPr>
      <w:r>
        <w:separator/>
      </w:r>
    </w:p>
  </w:footnote>
  <w:footnote w:type="continuationSeparator" w:id="0">
    <w:p w14:paraId="61E41A51" w14:textId="77777777" w:rsidR="00C33C24" w:rsidRDefault="00C33C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17246"/>
    <w:multiLevelType w:val="multilevel"/>
    <w:tmpl w:val="49F172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40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A7"/>
    <w:rsid w:val="000C102B"/>
    <w:rsid w:val="000D063E"/>
    <w:rsid w:val="00244F25"/>
    <w:rsid w:val="002C2CB7"/>
    <w:rsid w:val="00530E02"/>
    <w:rsid w:val="005C6026"/>
    <w:rsid w:val="00631CEF"/>
    <w:rsid w:val="00670B84"/>
    <w:rsid w:val="006B1DC6"/>
    <w:rsid w:val="006C198F"/>
    <w:rsid w:val="007914ED"/>
    <w:rsid w:val="007F77F5"/>
    <w:rsid w:val="00966240"/>
    <w:rsid w:val="00AB5903"/>
    <w:rsid w:val="00C158A7"/>
    <w:rsid w:val="00C33C24"/>
    <w:rsid w:val="00C628B1"/>
    <w:rsid w:val="00D30D95"/>
    <w:rsid w:val="00DF2739"/>
    <w:rsid w:val="00ED40E1"/>
    <w:rsid w:val="00F31E7B"/>
    <w:rsid w:val="00F34691"/>
    <w:rsid w:val="00F43D77"/>
    <w:rsid w:val="00F576EF"/>
    <w:rsid w:val="00FD1CAC"/>
    <w:rsid w:val="46D969B2"/>
    <w:rsid w:val="7A21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9062"/>
  <w15:docId w15:val="{095E159C-0DAE-4103-9F10-A2546886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SlijeenaHiperveza">
    <w:name w:val="FollowedHyperlink"/>
    <w:basedOn w:val="Zadanifontodlomka"/>
    <w:uiPriority w:val="99"/>
    <w:semiHidden/>
    <w:unhideWhenUsed/>
    <w:rPr>
      <w:color w:val="96607D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rPr>
      <w:color w:val="467886" w:themeColor="hyperlink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1062</Words>
  <Characters>6059</Characters>
  <Application>Microsoft Office Word</Application>
  <DocSecurity>0</DocSecurity>
  <Lines>50</Lines>
  <Paragraphs>14</Paragraphs>
  <ScaleCrop>false</ScaleCrop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Bubamara Kalinovac</dc:creator>
  <cp:lastModifiedBy>Dječji vrtić Bubamara Kalinovac</cp:lastModifiedBy>
  <cp:revision>3</cp:revision>
  <dcterms:created xsi:type="dcterms:W3CDTF">2026-07-17T11:30:00Z</dcterms:created>
  <dcterms:modified xsi:type="dcterms:W3CDTF">2026-07-17T11:43:00Z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9124696DA247477FB20835BC4081C040_13</vt:lpwstr>
  </property>
</Properties>
</file>