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662E8">
      <w:pPr>
        <w:spacing w:after="0" w:line="360" w:lineRule="auto"/>
        <w:ind w:left="0" w:right="0" w:firstLine="0"/>
        <w:jc w:val="left"/>
        <w:rPr>
          <w:rFonts w:hint="default" w:ascii="Calibri" w:hAnsi="Calibri" w:eastAsia="Times New Roman" w:cs="Calibri"/>
          <w:bCs/>
          <w:color w:val="auto"/>
          <w:kern w:val="0"/>
          <w:sz w:val="24"/>
          <w:szCs w:val="24"/>
          <w14:ligatures w14:val="none"/>
        </w:rPr>
      </w:pPr>
      <w:r>
        <w:rPr>
          <w:rFonts w:hint="default" w:ascii="Calibri" w:hAnsi="Calibri" w:eastAsia="Times New Roman" w:cs="Calibri"/>
          <w:bCs/>
          <w:color w:val="auto"/>
          <w:kern w:val="0"/>
          <w:sz w:val="24"/>
          <w:szCs w:val="24"/>
          <w14:ligatures w14:val="none"/>
        </w:rPr>
        <w:t xml:space="preserve">REPUBLIKA HRVATSKA                                                                             </w:t>
      </w:r>
    </w:p>
    <w:p w14:paraId="578D3DCC">
      <w:pPr>
        <w:spacing w:after="0" w:line="360" w:lineRule="auto"/>
        <w:ind w:left="0" w:right="0" w:firstLine="0"/>
        <w:jc w:val="left"/>
        <w:rPr>
          <w:rFonts w:hint="default" w:ascii="Calibri" w:hAnsi="Calibri" w:eastAsia="Times New Roman" w:cs="Calibri"/>
          <w:bCs/>
          <w:color w:val="auto"/>
          <w:kern w:val="0"/>
          <w:sz w:val="24"/>
          <w:szCs w:val="24"/>
          <w14:ligatures w14:val="none"/>
        </w:rPr>
      </w:pPr>
      <w:r>
        <w:rPr>
          <w:rFonts w:hint="default" w:ascii="Calibri" w:hAnsi="Calibri" w:eastAsia="Times New Roman" w:cs="Calibri"/>
          <w:bCs/>
          <w:color w:val="auto"/>
          <w:kern w:val="0"/>
          <w:sz w:val="24"/>
          <w:szCs w:val="24"/>
          <w14:ligatures w14:val="none"/>
        </w:rPr>
        <w:t>KOPRIVNIČKO – KRIŽEVAČKA ŽUPANIJA</w:t>
      </w:r>
    </w:p>
    <w:p w14:paraId="6D319413">
      <w:pPr>
        <w:spacing w:after="0" w:line="360" w:lineRule="auto"/>
        <w:ind w:left="0" w:right="0" w:firstLine="0"/>
        <w:jc w:val="left"/>
        <w:rPr>
          <w:rFonts w:hint="default" w:ascii="Calibri" w:hAnsi="Calibri" w:eastAsia="Times New Roman" w:cs="Calibri"/>
          <w:b/>
          <w:smallCaps/>
          <w:color w:val="auto"/>
          <w:kern w:val="0"/>
          <w:sz w:val="24"/>
          <w:szCs w:val="24"/>
          <w14:ligatures w14:val="none"/>
        </w:rPr>
      </w:pPr>
      <w:r>
        <w:rPr>
          <w:rFonts w:hint="default" w:ascii="Calibri" w:hAnsi="Calibri" w:eastAsia="Times New Roman" w:cs="Calibri"/>
          <w:b/>
          <w:smallCaps/>
          <w:color w:val="auto"/>
          <w:kern w:val="0"/>
          <w:sz w:val="24"/>
          <w:szCs w:val="24"/>
          <w14:ligatures w14:val="none"/>
        </w:rPr>
        <w:t>DJEČJI  VRTIĆ  BUBAMARA  KALINOVAC</w:t>
      </w:r>
    </w:p>
    <w:p w14:paraId="220AA02E">
      <w:pPr>
        <w:spacing w:after="0" w:line="360" w:lineRule="auto"/>
        <w:ind w:left="0" w:right="0" w:firstLine="0"/>
        <w:jc w:val="left"/>
        <w:rPr>
          <w:rFonts w:hint="default" w:ascii="Calibri" w:hAnsi="Calibri" w:eastAsia="Times New Roman" w:cs="Calibri"/>
          <w:bCs/>
          <w:color w:val="auto"/>
          <w:kern w:val="0"/>
          <w:sz w:val="24"/>
          <w:szCs w:val="24"/>
          <w14:ligatures w14:val="none"/>
        </w:rPr>
      </w:pPr>
      <w:r>
        <w:rPr>
          <w:rFonts w:hint="default" w:ascii="Calibri" w:hAnsi="Calibri" w:eastAsia="Times New Roman" w:cs="Calibri"/>
          <w:bCs/>
          <w:color w:val="auto"/>
          <w:kern w:val="0"/>
          <w:sz w:val="24"/>
          <w:szCs w:val="24"/>
          <w14:ligatures w14:val="none"/>
        </w:rPr>
        <w:t>Kolodvorska 119  A</w:t>
      </w:r>
    </w:p>
    <w:p w14:paraId="0CAFC12E">
      <w:pPr>
        <w:spacing w:after="0" w:line="360" w:lineRule="auto"/>
        <w:ind w:left="0" w:right="0" w:firstLine="0"/>
        <w:jc w:val="left"/>
        <w:rPr>
          <w:rFonts w:hint="default" w:ascii="Calibri" w:hAnsi="Calibri" w:eastAsia="Times New Roman" w:cs="Calibri"/>
          <w:bCs/>
          <w:color w:val="auto"/>
          <w:kern w:val="0"/>
          <w:sz w:val="24"/>
          <w:szCs w:val="24"/>
          <w14:ligatures w14:val="none"/>
        </w:rPr>
      </w:pPr>
      <w:r>
        <w:rPr>
          <w:rFonts w:hint="default" w:ascii="Calibri" w:hAnsi="Calibri" w:eastAsia="Times New Roman" w:cs="Calibri"/>
          <w:bCs/>
          <w:color w:val="auto"/>
          <w:kern w:val="0"/>
          <w:sz w:val="24"/>
          <w:szCs w:val="24"/>
          <w14:ligatures w14:val="none"/>
        </w:rPr>
        <w:t>48361 Kalinovac</w:t>
      </w:r>
    </w:p>
    <w:p w14:paraId="4D92CB97">
      <w:pPr>
        <w:spacing w:after="0" w:line="360" w:lineRule="auto"/>
        <w:ind w:left="0" w:right="0" w:firstLine="0"/>
        <w:jc w:val="left"/>
        <w:rPr>
          <w:rFonts w:hint="default" w:ascii="Calibri" w:hAnsi="Calibri" w:eastAsia="Times New Roman" w:cs="Calibri"/>
          <w:bCs/>
          <w:color w:val="auto"/>
          <w:kern w:val="0"/>
          <w:sz w:val="24"/>
          <w:szCs w:val="24"/>
          <w14:ligatures w14:val="none"/>
        </w:rPr>
      </w:pPr>
      <w:r>
        <w:rPr>
          <w:rFonts w:hint="default" w:ascii="Calibri" w:hAnsi="Calibri" w:eastAsia="Times New Roman" w:cs="Calibri"/>
          <w:bCs/>
          <w:color w:val="auto"/>
          <w:kern w:val="0"/>
          <w:sz w:val="24"/>
          <w:szCs w:val="24"/>
          <w14:ligatures w14:val="none"/>
        </w:rPr>
        <w:t>tel: 048/883-273</w:t>
      </w:r>
    </w:p>
    <w:p w14:paraId="13993D72">
      <w:pPr>
        <w:spacing w:after="0" w:line="360" w:lineRule="auto"/>
        <w:ind w:left="0" w:right="0" w:firstLine="0"/>
        <w:jc w:val="left"/>
        <w:rPr>
          <w:rFonts w:hint="default" w:ascii="Calibri" w:hAnsi="Calibri" w:eastAsia="Times New Roman" w:cs="Calibri"/>
          <w:bCs/>
          <w:color w:val="auto"/>
          <w:kern w:val="0"/>
          <w:sz w:val="24"/>
          <w:szCs w:val="24"/>
          <w14:ligatures w14:val="none"/>
        </w:rPr>
      </w:pPr>
      <w:r>
        <w:rPr>
          <w:rFonts w:hint="default" w:ascii="Calibri" w:hAnsi="Calibri" w:eastAsia="Times New Roman" w:cs="Calibri"/>
          <w:bCs/>
          <w:color w:val="auto"/>
          <w:kern w:val="0"/>
          <w:sz w:val="24"/>
          <w:szCs w:val="24"/>
          <w14:ligatures w14:val="none"/>
        </w:rPr>
        <w:t>e-mail: djecji.vrtic.bubamara@kc.t-com.hr</w:t>
      </w:r>
    </w:p>
    <w:p w14:paraId="61485174">
      <w:pPr>
        <w:spacing w:after="0" w:line="360" w:lineRule="auto"/>
        <w:ind w:left="0" w:right="0" w:firstLine="0"/>
        <w:jc w:val="left"/>
        <w:rPr>
          <w:rFonts w:hint="default" w:ascii="Calibri" w:hAnsi="Calibri" w:eastAsia="Times New Roman" w:cs="Calibri"/>
          <w:bCs/>
          <w:color w:val="auto"/>
          <w:kern w:val="0"/>
          <w:sz w:val="24"/>
          <w:szCs w:val="24"/>
          <w14:ligatures w14:val="none"/>
        </w:rPr>
      </w:pPr>
    </w:p>
    <w:p w14:paraId="78D6ECDE">
      <w:pPr>
        <w:spacing w:after="0" w:line="360" w:lineRule="auto"/>
        <w:ind w:left="0" w:right="0" w:firstLine="0"/>
        <w:jc w:val="left"/>
        <w:rPr>
          <w:rFonts w:hint="default" w:ascii="Calibri" w:hAnsi="Calibri" w:eastAsia="Times New Roman" w:cs="Calibri"/>
          <w:b/>
          <w:color w:val="auto"/>
          <w:kern w:val="0"/>
          <w:sz w:val="24"/>
          <w:szCs w:val="24"/>
          <w:lang w:val="hr-HR"/>
          <w14:ligatures w14:val="none"/>
        </w:rPr>
      </w:pPr>
      <w:r>
        <w:rPr>
          <w:rFonts w:hint="default" w:ascii="Calibri" w:hAnsi="Calibri" w:eastAsia="Times New Roman" w:cs="Calibri"/>
          <w:b/>
          <w:color w:val="auto"/>
          <w:kern w:val="0"/>
          <w:sz w:val="24"/>
          <w:szCs w:val="24"/>
          <w14:ligatures w14:val="none"/>
        </w:rPr>
        <w:t>KLASA: 601- 02/2</w:t>
      </w:r>
      <w:r>
        <w:rPr>
          <w:rFonts w:hint="default" w:ascii="Calibri" w:hAnsi="Calibri" w:eastAsia="Times New Roman" w:cs="Calibri"/>
          <w:b/>
          <w:color w:val="auto"/>
          <w:kern w:val="0"/>
          <w:sz w:val="24"/>
          <w:szCs w:val="24"/>
          <w:lang w:val="hr-HR"/>
          <w14:ligatures w14:val="none"/>
        </w:rPr>
        <w:t>5</w:t>
      </w:r>
      <w:r>
        <w:rPr>
          <w:rFonts w:hint="default" w:ascii="Calibri" w:hAnsi="Calibri" w:eastAsia="Times New Roman" w:cs="Calibri"/>
          <w:b/>
          <w:color w:val="auto"/>
          <w:kern w:val="0"/>
          <w:sz w:val="24"/>
          <w:szCs w:val="24"/>
          <w14:ligatures w14:val="none"/>
        </w:rPr>
        <w:t>-01/</w:t>
      </w:r>
      <w:r>
        <w:rPr>
          <w:rFonts w:hint="default" w:ascii="Calibri" w:hAnsi="Calibri" w:eastAsia="Times New Roman" w:cs="Calibri"/>
          <w:b/>
          <w:color w:val="auto"/>
          <w:kern w:val="0"/>
          <w:sz w:val="24"/>
          <w:szCs w:val="24"/>
          <w:lang w:val="hr-HR"/>
          <w14:ligatures w14:val="none"/>
        </w:rPr>
        <w:t>80</w:t>
      </w:r>
    </w:p>
    <w:p w14:paraId="6849F22A">
      <w:pPr>
        <w:spacing w:after="0" w:line="360" w:lineRule="auto"/>
        <w:ind w:left="0" w:right="0" w:firstLine="0"/>
        <w:jc w:val="left"/>
        <w:rPr>
          <w:rFonts w:hint="default" w:ascii="Calibri" w:hAnsi="Calibri" w:eastAsia="Times New Roman" w:cs="Calibri"/>
          <w:b/>
          <w:color w:val="auto"/>
          <w:kern w:val="0"/>
          <w:sz w:val="24"/>
          <w:szCs w:val="24"/>
          <w14:ligatures w14:val="none"/>
        </w:rPr>
      </w:pPr>
      <w:r>
        <w:rPr>
          <w:rFonts w:hint="default" w:ascii="Calibri" w:hAnsi="Calibri" w:eastAsia="Times New Roman" w:cs="Calibri"/>
          <w:b/>
          <w:color w:val="auto"/>
          <w:kern w:val="0"/>
          <w:sz w:val="24"/>
          <w:szCs w:val="24"/>
          <w14:ligatures w14:val="none"/>
        </w:rPr>
        <w:t>URBROJ: 2137-69-2</w:t>
      </w:r>
      <w:r>
        <w:rPr>
          <w:rFonts w:hint="default" w:ascii="Calibri" w:hAnsi="Calibri" w:eastAsia="Times New Roman" w:cs="Calibri"/>
          <w:b/>
          <w:color w:val="auto"/>
          <w:kern w:val="0"/>
          <w:sz w:val="24"/>
          <w:szCs w:val="24"/>
          <w:lang w:val="hr-HR"/>
          <w14:ligatures w14:val="none"/>
        </w:rPr>
        <w:t>5</w:t>
      </w:r>
      <w:r>
        <w:rPr>
          <w:rFonts w:hint="default" w:ascii="Calibri" w:hAnsi="Calibri" w:eastAsia="Times New Roman" w:cs="Calibri"/>
          <w:b/>
          <w:color w:val="auto"/>
          <w:kern w:val="0"/>
          <w:sz w:val="24"/>
          <w:szCs w:val="24"/>
          <w14:ligatures w14:val="none"/>
        </w:rPr>
        <w:t>- 3</w:t>
      </w:r>
    </w:p>
    <w:p w14:paraId="4A19E9C7">
      <w:pPr>
        <w:spacing w:after="158" w:line="360" w:lineRule="auto"/>
        <w:ind w:left="0" w:right="0" w:firstLine="0"/>
        <w:jc w:val="left"/>
        <w:rPr>
          <w:rFonts w:hint="default" w:ascii="Calibri" w:hAnsi="Calibri" w:eastAsia="Times New Roman" w:cs="Calibri"/>
          <w:kern w:val="0"/>
          <w:sz w:val="24"/>
          <w:szCs w:val="24"/>
          <w14:ligatures w14:val="none"/>
        </w:rPr>
      </w:pPr>
    </w:p>
    <w:p w14:paraId="49B00A03">
      <w:pPr>
        <w:spacing w:after="158" w:line="360" w:lineRule="auto"/>
        <w:ind w:left="0" w:right="0" w:firstLine="0"/>
        <w:jc w:val="left"/>
        <w:rPr>
          <w:rFonts w:hint="default" w:ascii="Calibri" w:hAnsi="Calibri" w:eastAsia="Times New Roman" w:cs="Calibri"/>
          <w:kern w:val="0"/>
          <w:sz w:val="24"/>
          <w:szCs w:val="24"/>
          <w14:ligatures w14:val="none"/>
        </w:rPr>
      </w:pPr>
    </w:p>
    <w:p w14:paraId="76886ABC">
      <w:pPr>
        <w:spacing w:after="162" w:line="360" w:lineRule="auto"/>
        <w:ind w:left="0" w:right="0" w:firstLine="0"/>
        <w:jc w:val="center"/>
        <w:rPr>
          <w:rFonts w:hint="default" w:ascii="Calibri" w:hAnsi="Calibri" w:eastAsia="Times New Roman" w:cs="Calibri"/>
          <w:kern w:val="0"/>
          <w:sz w:val="24"/>
          <w:szCs w:val="24"/>
          <w14:ligatures w14:val="none"/>
        </w:rPr>
      </w:pPr>
      <w:r>
        <w:rPr>
          <w:rFonts w:hint="default" w:ascii="Calibri" w:hAnsi="Calibri" w:eastAsia="Times New Roman" w:cs="Calibri"/>
          <w:b/>
          <w:kern w:val="0"/>
          <w:sz w:val="24"/>
          <w:szCs w:val="24"/>
          <w14:ligatures w14:val="none"/>
        </w:rPr>
        <w:t>GODIŠNJI PLAN I PROGRAM RADA DJEČJEG VRTIĆA BUBAMARA KALINOVAC</w:t>
      </w:r>
      <w:r>
        <w:rPr>
          <w:rFonts w:hint="default" w:ascii="Calibri" w:hAnsi="Calibri" w:eastAsia="Times New Roman" w:cs="Calibri"/>
          <w:kern w:val="0"/>
          <w:sz w:val="24"/>
          <w:szCs w:val="24"/>
          <w14:ligatures w14:val="none"/>
        </w:rPr>
        <w:t xml:space="preserve"> </w:t>
      </w:r>
      <w:r>
        <w:rPr>
          <w:rFonts w:hint="default" w:ascii="Calibri" w:hAnsi="Calibri" w:eastAsia="Times New Roman" w:cs="Calibri"/>
          <w:b/>
          <w:kern w:val="0"/>
          <w:sz w:val="24"/>
          <w:szCs w:val="24"/>
          <w14:ligatures w14:val="none"/>
        </w:rPr>
        <w:t>ZA PEDAGOŠKU GODINU 2025./2026.</w:t>
      </w:r>
    </w:p>
    <w:p w14:paraId="6A73A62E">
      <w:pPr>
        <w:spacing w:after="156" w:line="360" w:lineRule="auto"/>
        <w:ind w:left="47" w:right="0" w:firstLine="0"/>
        <w:jc w:val="center"/>
        <w:rPr>
          <w:rFonts w:hint="default" w:ascii="Calibri" w:hAnsi="Calibri" w:eastAsia="Times New Roman" w:cs="Calibri"/>
          <w:kern w:val="0"/>
          <w:sz w:val="24"/>
          <w:szCs w:val="24"/>
          <w14:ligatures w14:val="none"/>
        </w:rPr>
      </w:pPr>
      <w:r>
        <w:rPr>
          <w:rFonts w:hint="default" w:ascii="Calibri" w:hAnsi="Calibri" w:eastAsia="Times New Roman" w:cs="Calibri"/>
          <w:b/>
          <w:kern w:val="0"/>
          <w:sz w:val="24"/>
          <w:szCs w:val="24"/>
          <w14:ligatures w14:val="none"/>
        </w:rPr>
        <w:t xml:space="preserve"> </w:t>
      </w:r>
    </w:p>
    <w:p w14:paraId="302CDDBF">
      <w:pPr>
        <w:spacing w:after="0" w:line="360" w:lineRule="auto"/>
        <w:ind w:left="47" w:right="0" w:firstLine="0"/>
        <w:jc w:val="center"/>
        <w:rPr>
          <w:rFonts w:hint="default" w:ascii="Calibri" w:hAnsi="Calibri" w:eastAsia="Times New Roman" w:cs="Calibri"/>
          <w:kern w:val="0"/>
          <w:sz w:val="24"/>
          <w:szCs w:val="24"/>
          <w14:ligatures w14:val="none"/>
        </w:rPr>
      </w:pPr>
      <w:bookmarkStart w:id="13" w:name="_GoBack"/>
      <w:r>
        <w:rPr>
          <w:rFonts w:hint="default" w:ascii="Calibri" w:hAnsi="Calibri" w:eastAsia="Times New Roman" w:cs="Calibri"/>
          <w:b/>
          <w:kern w:val="0"/>
          <w:sz w:val="24"/>
          <w:szCs w:val="24"/>
          <w14:ligatures w14:val="none"/>
        </w:rPr>
        <w:t xml:space="preserve"> </w:t>
      </w:r>
      <w:r>
        <w:rPr>
          <w:rFonts w:hint="default" w:ascii="Calibri" w:hAnsi="Calibri" w:eastAsia="Calibri" w:cs="Calibri"/>
          <w:kern w:val="0"/>
          <w:sz w:val="24"/>
          <w:szCs w:val="24"/>
          <w14:ligatures w14:val="none"/>
        </w:rPr>
        <w:t xml:space="preserve"> </w:t>
      </w:r>
    </w:p>
    <w:bookmarkEnd w:id="13"/>
    <w:p w14:paraId="4443A2FB">
      <w:pPr>
        <w:spacing w:after="158"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Calibri" w:cs="Calibri"/>
          <w:kern w:val="0"/>
          <w:sz w:val="24"/>
          <w:szCs w:val="24"/>
          <w14:ligatures w14:val="none"/>
        </w:rPr>
        <w:t xml:space="preserve"> </w:t>
      </w:r>
    </w:p>
    <w:p w14:paraId="71D052AB">
      <w:pPr>
        <w:spacing w:after="17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Calibri" w:cs="Calibri"/>
          <w:kern w:val="0"/>
          <w:sz w:val="24"/>
          <w:szCs w:val="24"/>
          <w14:ligatures w14:val="none"/>
        </w:rPr>
        <w:t xml:space="preserve"> </w:t>
      </w:r>
    </w:p>
    <w:p w14:paraId="09BCB22F">
      <w:pPr>
        <w:spacing w:after="1761" w:line="360" w:lineRule="auto"/>
        <w:ind w:left="437" w:right="490"/>
        <w:jc w:val="center"/>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Kalinovac, rujan 2025.  </w:t>
      </w:r>
    </w:p>
    <w:p w14:paraId="04633D15">
      <w:pPr>
        <w:spacing w:after="0" w:line="360" w:lineRule="auto"/>
        <w:ind w:right="1052"/>
        <w:jc w:val="left"/>
        <w:rPr>
          <w:rFonts w:hint="default" w:ascii="Calibri" w:hAnsi="Calibri" w:eastAsia="Times New Roman" w:cs="Calibri"/>
          <w:kern w:val="0"/>
          <w:sz w:val="24"/>
          <w:szCs w:val="24"/>
          <w14:ligatures w14:val="none"/>
        </w:rPr>
      </w:pPr>
    </w:p>
    <w:p w14:paraId="1931A4C5">
      <w:pPr>
        <w:spacing w:after="0" w:line="360" w:lineRule="auto"/>
        <w:ind w:right="1052"/>
        <w:jc w:val="left"/>
        <w:rPr>
          <w:rFonts w:hint="default" w:ascii="Calibri" w:hAnsi="Calibri" w:eastAsia="Times New Roman" w:cs="Calibri"/>
          <w:kern w:val="0"/>
          <w:sz w:val="24"/>
          <w:szCs w:val="24"/>
          <w14:ligatures w14:val="none"/>
        </w:rPr>
      </w:pPr>
    </w:p>
    <w:p w14:paraId="3BFE7EDA">
      <w:pPr>
        <w:spacing w:after="0" w:line="360" w:lineRule="auto"/>
        <w:ind w:right="1052"/>
        <w:jc w:val="left"/>
        <w:rPr>
          <w:rFonts w:hint="default" w:ascii="Calibri" w:hAnsi="Calibri" w:eastAsia="Times New Roman" w:cs="Calibri"/>
          <w:kern w:val="0"/>
          <w:sz w:val="24"/>
          <w:szCs w:val="24"/>
          <w14:ligatures w14:val="none"/>
        </w:rPr>
      </w:pPr>
    </w:p>
    <w:p w14:paraId="0981492A">
      <w:pPr>
        <w:spacing w:after="0" w:line="360" w:lineRule="auto"/>
        <w:ind w:right="1052"/>
        <w:jc w:val="left"/>
        <w:rPr>
          <w:rFonts w:hint="default" w:ascii="Calibri" w:hAnsi="Calibri" w:eastAsia="Times New Roman" w:cs="Calibri"/>
          <w:kern w:val="0"/>
          <w:sz w:val="24"/>
          <w:szCs w:val="24"/>
          <w14:ligatures w14:val="none"/>
        </w:rPr>
      </w:pPr>
    </w:p>
    <w:p w14:paraId="1BCE3B79">
      <w:pPr>
        <w:spacing w:after="0" w:line="360" w:lineRule="auto"/>
        <w:ind w:right="1052"/>
        <w:jc w:val="left"/>
        <w:rPr>
          <w:rFonts w:hint="default" w:ascii="Calibri" w:hAnsi="Calibri" w:eastAsia="Times New Roman" w:cs="Calibri"/>
          <w:kern w:val="0"/>
          <w:sz w:val="24"/>
          <w:szCs w:val="24"/>
          <w14:ligatures w14:val="none"/>
        </w:rPr>
      </w:pPr>
    </w:p>
    <w:p w14:paraId="23DD9C0C">
      <w:pPr>
        <w:spacing w:after="0" w:line="360" w:lineRule="auto"/>
        <w:ind w:right="1052"/>
        <w:jc w:val="left"/>
        <w:rPr>
          <w:rFonts w:hint="default" w:ascii="Calibri" w:hAnsi="Calibri" w:eastAsia="Times New Roman" w:cs="Calibri"/>
          <w:kern w:val="0"/>
          <w:sz w:val="24"/>
          <w:szCs w:val="24"/>
          <w14:ligatures w14:val="none"/>
        </w:rPr>
      </w:pPr>
    </w:p>
    <w:p w14:paraId="68EF1995">
      <w:pPr>
        <w:spacing w:after="0" w:line="360" w:lineRule="auto"/>
        <w:ind w:right="1052"/>
        <w:jc w:val="left"/>
        <w:rPr>
          <w:rFonts w:hint="default" w:ascii="Calibri" w:hAnsi="Calibri" w:eastAsia="Times New Roman" w:cs="Calibri"/>
          <w:kern w:val="0"/>
          <w:sz w:val="24"/>
          <w:szCs w:val="24"/>
          <w14:ligatures w14:val="none"/>
        </w:rPr>
      </w:pPr>
    </w:p>
    <w:p w14:paraId="182EDC2B">
      <w:pPr>
        <w:spacing w:after="0" w:line="360" w:lineRule="auto"/>
        <w:ind w:right="1052"/>
        <w:jc w:val="left"/>
        <w:rPr>
          <w:rFonts w:hint="default" w:ascii="Calibri" w:hAnsi="Calibri" w:eastAsia="Times New Roman" w:cs="Calibri"/>
          <w:kern w:val="0"/>
          <w:sz w:val="24"/>
          <w:szCs w:val="24"/>
          <w14:ligatures w14:val="none"/>
        </w:rPr>
      </w:pPr>
    </w:p>
    <w:p w14:paraId="4ACDDE98">
      <w:pPr>
        <w:spacing w:after="0" w:line="360" w:lineRule="auto"/>
        <w:ind w:right="1052"/>
        <w:jc w:val="left"/>
        <w:rPr>
          <w:rFonts w:hint="default" w:ascii="Calibri" w:hAnsi="Calibri" w:eastAsia="Times New Roman" w:cs="Calibri"/>
          <w:kern w:val="0"/>
          <w:sz w:val="24"/>
          <w:szCs w:val="24"/>
          <w14:ligatures w14:val="none"/>
        </w:rPr>
      </w:pPr>
    </w:p>
    <w:p w14:paraId="6E5DBE62">
      <w:pPr>
        <w:spacing w:after="0" w:line="360" w:lineRule="auto"/>
        <w:ind w:left="0" w:leftChars="0" w:right="1052" w:firstLine="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Na temelju članka 43. Statuta Dječjeg vrtića Bubamara Kalinovac te čl. 21. Zakona o predškolskom odgoju i obrazovanju Upravno vijeće Dječjeg vrtića Bubamara Kalinovac na </w:t>
      </w:r>
      <w:r>
        <w:rPr>
          <w:rFonts w:hint="default" w:ascii="Calibri" w:hAnsi="Calibri" w:eastAsia="Times New Roman" w:cs="Calibri"/>
          <w:kern w:val="0"/>
          <w:sz w:val="24"/>
          <w:szCs w:val="24"/>
          <w:lang w:val="hr-HR"/>
          <w14:ligatures w14:val="none"/>
        </w:rPr>
        <w:t>33</w:t>
      </w:r>
      <w:r>
        <w:rPr>
          <w:rFonts w:hint="default" w:ascii="Calibri" w:hAnsi="Calibri" w:eastAsia="Times New Roman" w:cs="Calibri"/>
          <w:kern w:val="0"/>
          <w:sz w:val="24"/>
          <w:szCs w:val="24"/>
          <w14:ligatures w14:val="none"/>
        </w:rPr>
        <w:t>. sjednici Upravnog vijeća održanoj  1</w:t>
      </w:r>
      <w:r>
        <w:rPr>
          <w:rFonts w:hint="default" w:ascii="Calibri" w:hAnsi="Calibri" w:eastAsia="Times New Roman" w:cs="Calibri"/>
          <w:kern w:val="0"/>
          <w:sz w:val="24"/>
          <w:szCs w:val="24"/>
          <w:lang w:val="hr-HR"/>
          <w14:ligatures w14:val="none"/>
        </w:rPr>
        <w:t>5</w:t>
      </w:r>
      <w:r>
        <w:rPr>
          <w:rFonts w:hint="default" w:ascii="Calibri" w:hAnsi="Calibri" w:eastAsia="Times New Roman" w:cs="Calibri"/>
          <w:kern w:val="0"/>
          <w:sz w:val="24"/>
          <w:szCs w:val="24"/>
          <w14:ligatures w14:val="none"/>
        </w:rPr>
        <w:t xml:space="preserve">.09.2025. godine donijelo je slijedeću </w:t>
      </w:r>
    </w:p>
    <w:p w14:paraId="1D5DA639">
      <w:pPr>
        <w:spacing w:after="163"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 </w:t>
      </w:r>
    </w:p>
    <w:p w14:paraId="5F58F154">
      <w:pPr>
        <w:spacing w:after="151" w:line="360" w:lineRule="auto"/>
        <w:ind w:left="724" w:right="779"/>
        <w:jc w:val="center"/>
        <w:rPr>
          <w:rFonts w:hint="default" w:ascii="Calibri" w:hAnsi="Calibri" w:eastAsia="Times New Roman" w:cs="Calibri"/>
          <w:kern w:val="0"/>
          <w:sz w:val="24"/>
          <w:szCs w:val="24"/>
          <w:lang w:val="hr-HR"/>
          <w14:ligatures w14:val="none"/>
        </w:rPr>
      </w:pPr>
      <w:r>
        <w:rPr>
          <w:rFonts w:hint="default" w:ascii="Calibri" w:hAnsi="Calibri" w:eastAsia="Times New Roman" w:cs="Calibri"/>
          <w:b/>
          <w:kern w:val="0"/>
          <w:sz w:val="24"/>
          <w:szCs w:val="24"/>
          <w14:ligatures w14:val="none"/>
        </w:rPr>
        <w:t xml:space="preserve">O D L U K U </w:t>
      </w:r>
    </w:p>
    <w:p w14:paraId="1112E99B">
      <w:pPr>
        <w:spacing w:after="147" w:line="360" w:lineRule="auto"/>
        <w:ind w:left="1532" w:right="15" w:hanging="1066"/>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usvaja se Godišnji plan i program rada Dječjeg vrtića Bubamara Kalinovac za pedagošku godinu 2025./2026. sukladno prijedlogu ravnateljice Ivane Biruš. </w:t>
      </w:r>
    </w:p>
    <w:p w14:paraId="1B02C012">
      <w:pPr>
        <w:spacing w:after="147" w:line="360" w:lineRule="auto"/>
        <w:ind w:left="1532" w:right="15" w:hanging="1066"/>
        <w:rPr>
          <w:rFonts w:hint="default" w:ascii="Calibri" w:hAnsi="Calibri" w:eastAsia="Times New Roman" w:cs="Calibri"/>
          <w:kern w:val="0"/>
          <w:sz w:val="24"/>
          <w:szCs w:val="24"/>
          <w14:ligatures w14:val="none"/>
        </w:rPr>
      </w:pPr>
    </w:p>
    <w:p w14:paraId="60B181EE">
      <w:pPr>
        <w:spacing w:after="146" w:line="360" w:lineRule="auto"/>
        <w:ind w:left="5" w:right="15"/>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Napomena: </w:t>
      </w:r>
    </w:p>
    <w:p w14:paraId="4B6FAA97">
      <w:pPr>
        <w:spacing w:after="141" w:line="360" w:lineRule="auto"/>
        <w:ind w:left="5" w:right="15"/>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Godišnji plan i program rada Dječjeg vrtića Bubamara Kalinovac za ped. god. 2025./2026. razmotren je i usvojen na 2. sjednici Odgojiteljskog vijeća Dječjeg vrtića Bubamara Kalinovac održanoj dana  </w:t>
      </w:r>
      <w:r>
        <w:rPr>
          <w:rFonts w:hint="default" w:ascii="Calibri" w:hAnsi="Calibri" w:eastAsia="Times New Roman" w:cs="Calibri"/>
          <w:kern w:val="0"/>
          <w:sz w:val="24"/>
          <w:szCs w:val="24"/>
          <w:lang w:val="hr-HR"/>
          <w14:ligatures w14:val="none"/>
        </w:rPr>
        <w:t>04</w:t>
      </w:r>
      <w:r>
        <w:rPr>
          <w:rFonts w:hint="default" w:ascii="Calibri" w:hAnsi="Calibri" w:eastAsia="Times New Roman" w:cs="Calibri"/>
          <w:kern w:val="0"/>
          <w:sz w:val="24"/>
          <w:szCs w:val="24"/>
          <w14:ligatures w14:val="none"/>
        </w:rPr>
        <w:t>.09.2025.</w:t>
      </w:r>
    </w:p>
    <w:p w14:paraId="15F04E9B">
      <w:pPr>
        <w:spacing w:after="205"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 </w:t>
      </w:r>
    </w:p>
    <w:p w14:paraId="014A8B36">
      <w:pPr>
        <w:spacing w:after="204" w:line="360" w:lineRule="auto"/>
        <w:ind w:left="10" w:right="48"/>
        <w:jc w:val="righ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Predsjednik Upravnog vijeća.  </w:t>
      </w:r>
    </w:p>
    <w:p w14:paraId="0301506A">
      <w:pPr>
        <w:spacing w:after="1" w:line="360" w:lineRule="auto"/>
        <w:ind w:left="10" w:right="5741"/>
        <w:jc w:val="left"/>
        <w:rPr>
          <w:rFonts w:hint="default" w:ascii="Calibri" w:hAnsi="Calibri" w:eastAsia="Times New Roman" w:cs="Calibri"/>
          <w:kern w:val="0"/>
          <w:sz w:val="24"/>
          <w:szCs w:val="24"/>
          <w14:ligatures w14:val="none"/>
        </w:rPr>
      </w:pPr>
    </w:p>
    <w:p w14:paraId="23CB546F">
      <w:pPr>
        <w:spacing w:after="1" w:line="360" w:lineRule="auto"/>
        <w:ind w:left="10" w:right="5741"/>
        <w:jc w:val="left"/>
        <w:rPr>
          <w:rFonts w:hint="default" w:ascii="Calibri" w:hAnsi="Calibri" w:eastAsia="Times New Roman" w:cs="Calibri"/>
          <w:kern w:val="0"/>
          <w:sz w:val="24"/>
          <w:szCs w:val="24"/>
          <w:lang w:val="hr-HR"/>
          <w14:ligatures w14:val="none"/>
        </w:rPr>
      </w:pPr>
      <w:r>
        <w:rPr>
          <w:rFonts w:hint="default" w:ascii="Calibri" w:hAnsi="Calibri" w:eastAsia="Times New Roman" w:cs="Calibri"/>
          <w:kern w:val="0"/>
          <w:sz w:val="24"/>
          <w:szCs w:val="24"/>
          <w14:ligatures w14:val="none"/>
        </w:rPr>
        <w:t>Klasa: 601-02/2</w:t>
      </w:r>
      <w:r>
        <w:rPr>
          <w:rFonts w:hint="default" w:ascii="Calibri" w:hAnsi="Calibri" w:eastAsia="Times New Roman" w:cs="Calibri"/>
          <w:kern w:val="0"/>
          <w:sz w:val="24"/>
          <w:szCs w:val="24"/>
          <w:lang w:val="hr-HR"/>
          <w14:ligatures w14:val="none"/>
        </w:rPr>
        <w:t>5</w:t>
      </w:r>
      <w:r>
        <w:rPr>
          <w:rFonts w:hint="default" w:ascii="Calibri" w:hAnsi="Calibri" w:eastAsia="Times New Roman" w:cs="Calibri"/>
          <w:kern w:val="0"/>
          <w:sz w:val="24"/>
          <w:szCs w:val="24"/>
          <w14:ligatures w14:val="none"/>
        </w:rPr>
        <w:t>-02/</w:t>
      </w:r>
      <w:r>
        <w:rPr>
          <w:rFonts w:hint="default" w:ascii="Calibri" w:hAnsi="Calibri" w:eastAsia="Times New Roman" w:cs="Calibri"/>
          <w:kern w:val="0"/>
          <w:sz w:val="24"/>
          <w:szCs w:val="24"/>
          <w:lang w:val="hr-HR"/>
          <w14:ligatures w14:val="none"/>
        </w:rPr>
        <w:t>80</w:t>
      </w:r>
    </w:p>
    <w:p w14:paraId="570A912B">
      <w:pPr>
        <w:spacing w:after="1" w:line="360" w:lineRule="auto"/>
        <w:ind w:left="10" w:right="5741"/>
        <w:jc w:val="left"/>
        <w:rPr>
          <w:rFonts w:hint="default" w:ascii="Calibri" w:hAnsi="Calibri" w:eastAsia="Times New Roman" w:cs="Calibri"/>
          <w:kern w:val="0"/>
          <w:sz w:val="24"/>
          <w:szCs w:val="24"/>
          <w:lang w:val="hr-HR"/>
          <w14:ligatures w14:val="none"/>
        </w:rPr>
      </w:pPr>
      <w:r>
        <w:rPr>
          <w:rFonts w:hint="default" w:ascii="Calibri" w:hAnsi="Calibri" w:eastAsia="Times New Roman" w:cs="Calibri"/>
          <w:kern w:val="0"/>
          <w:sz w:val="24"/>
          <w:szCs w:val="24"/>
          <w14:ligatures w14:val="none"/>
        </w:rPr>
        <w:t>URBROJ: 2137-69-2</w:t>
      </w:r>
      <w:r>
        <w:rPr>
          <w:rFonts w:hint="default" w:ascii="Calibri" w:hAnsi="Calibri" w:eastAsia="Times New Roman" w:cs="Calibri"/>
          <w:kern w:val="0"/>
          <w:sz w:val="24"/>
          <w:szCs w:val="24"/>
          <w:lang w:val="hr-HR"/>
          <w14:ligatures w14:val="none"/>
        </w:rPr>
        <w:t>5</w:t>
      </w:r>
      <w:r>
        <w:rPr>
          <w:rFonts w:hint="default" w:ascii="Calibri" w:hAnsi="Calibri" w:eastAsia="Times New Roman" w:cs="Calibri"/>
          <w:kern w:val="0"/>
          <w:sz w:val="24"/>
          <w:szCs w:val="24"/>
          <w14:ligatures w14:val="none"/>
        </w:rPr>
        <w:t xml:space="preserve">- </w:t>
      </w:r>
      <w:r>
        <w:rPr>
          <w:rFonts w:hint="default" w:ascii="Calibri" w:hAnsi="Calibri" w:eastAsia="Times New Roman" w:cs="Calibri"/>
          <w:kern w:val="0"/>
          <w:sz w:val="24"/>
          <w:szCs w:val="24"/>
          <w:lang w:val="hr-HR"/>
          <w14:ligatures w14:val="none"/>
        </w:rPr>
        <w:t>4</w:t>
      </w:r>
    </w:p>
    <w:p w14:paraId="38029222">
      <w:pPr>
        <w:spacing w:after="1" w:line="360" w:lineRule="auto"/>
        <w:ind w:left="10" w:right="5741"/>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Kalinovac, 1</w:t>
      </w:r>
      <w:r>
        <w:rPr>
          <w:rFonts w:hint="default" w:ascii="Calibri" w:hAnsi="Calibri" w:eastAsia="Times New Roman" w:cs="Calibri"/>
          <w:kern w:val="0"/>
          <w:sz w:val="24"/>
          <w:szCs w:val="24"/>
          <w:lang w:val="hr-HR"/>
          <w14:ligatures w14:val="none"/>
        </w:rPr>
        <w:t>5</w:t>
      </w:r>
      <w:r>
        <w:rPr>
          <w:rFonts w:hint="default" w:ascii="Calibri" w:hAnsi="Calibri" w:eastAsia="Times New Roman" w:cs="Calibri"/>
          <w:kern w:val="0"/>
          <w:sz w:val="24"/>
          <w:szCs w:val="24"/>
          <w14:ligatures w14:val="none"/>
        </w:rPr>
        <w:t xml:space="preserve">.09.2025. </w:t>
      </w:r>
    </w:p>
    <w:p w14:paraId="29B80871">
      <w:pPr>
        <w:spacing w:after="0" w:line="360" w:lineRule="auto"/>
        <w:ind w:left="0" w:right="0" w:firstLine="0"/>
        <w:jc w:val="left"/>
        <w:rPr>
          <w:rFonts w:hint="default" w:ascii="Calibri" w:hAnsi="Calibri" w:cs="Calibri"/>
          <w:b/>
          <w:color w:val="FF0000"/>
          <w:sz w:val="24"/>
          <w:szCs w:val="24"/>
        </w:rPr>
      </w:pPr>
      <w:r>
        <w:rPr>
          <w:rFonts w:hint="default" w:ascii="Calibri" w:hAnsi="Calibri" w:cs="Calibri"/>
          <w:b/>
          <w:color w:val="FF0000"/>
          <w:sz w:val="24"/>
          <w:szCs w:val="24"/>
        </w:rPr>
        <w:t xml:space="preserve"> </w:t>
      </w:r>
    </w:p>
    <w:p w14:paraId="73B0899C">
      <w:pPr>
        <w:spacing w:after="0" w:line="360" w:lineRule="auto"/>
        <w:ind w:left="0" w:right="0" w:firstLine="0"/>
        <w:jc w:val="left"/>
        <w:rPr>
          <w:rFonts w:hint="default" w:ascii="Calibri" w:hAnsi="Calibri" w:cs="Calibri"/>
          <w:b/>
          <w:color w:val="FF0000"/>
          <w:sz w:val="24"/>
          <w:szCs w:val="24"/>
        </w:rPr>
      </w:pPr>
    </w:p>
    <w:p w14:paraId="38BAB1A8">
      <w:pPr>
        <w:spacing w:after="0" w:line="360" w:lineRule="auto"/>
        <w:ind w:left="0" w:right="0" w:firstLine="0"/>
        <w:jc w:val="left"/>
        <w:rPr>
          <w:rFonts w:hint="default" w:ascii="Calibri" w:hAnsi="Calibri" w:cs="Calibri"/>
          <w:b/>
          <w:color w:val="FF0000"/>
          <w:sz w:val="24"/>
          <w:szCs w:val="24"/>
        </w:rPr>
      </w:pPr>
    </w:p>
    <w:p w14:paraId="51D0C06F">
      <w:pPr>
        <w:spacing w:after="0" w:line="360" w:lineRule="auto"/>
        <w:ind w:left="0" w:right="0" w:firstLine="0"/>
        <w:jc w:val="left"/>
        <w:rPr>
          <w:rFonts w:hint="default" w:ascii="Calibri" w:hAnsi="Calibri" w:cs="Calibri"/>
          <w:b/>
          <w:color w:val="FF0000"/>
          <w:sz w:val="24"/>
          <w:szCs w:val="24"/>
        </w:rPr>
      </w:pPr>
    </w:p>
    <w:p w14:paraId="5AC81EEF">
      <w:pPr>
        <w:spacing w:after="0" w:line="360" w:lineRule="auto"/>
        <w:ind w:left="0" w:right="0" w:firstLine="0"/>
        <w:jc w:val="left"/>
        <w:rPr>
          <w:rFonts w:hint="default" w:ascii="Calibri" w:hAnsi="Calibri" w:cs="Calibri"/>
          <w:b/>
          <w:color w:val="FF0000"/>
          <w:sz w:val="24"/>
          <w:szCs w:val="24"/>
        </w:rPr>
      </w:pPr>
    </w:p>
    <w:p w14:paraId="612171D8">
      <w:pPr>
        <w:spacing w:after="0" w:line="360" w:lineRule="auto"/>
        <w:ind w:left="0" w:right="0" w:firstLine="0"/>
        <w:jc w:val="left"/>
        <w:rPr>
          <w:rFonts w:hint="default" w:ascii="Calibri" w:hAnsi="Calibri" w:cs="Calibri"/>
          <w:b/>
          <w:color w:val="FF0000"/>
          <w:sz w:val="24"/>
          <w:szCs w:val="24"/>
        </w:rPr>
      </w:pPr>
    </w:p>
    <w:p w14:paraId="05D5C380">
      <w:pPr>
        <w:spacing w:after="0" w:line="360" w:lineRule="auto"/>
        <w:ind w:left="0" w:right="0" w:firstLine="0"/>
        <w:jc w:val="left"/>
        <w:rPr>
          <w:rFonts w:hint="default" w:ascii="Calibri" w:hAnsi="Calibri" w:cs="Calibri"/>
          <w:b/>
          <w:color w:val="FF0000"/>
          <w:sz w:val="24"/>
          <w:szCs w:val="24"/>
        </w:rPr>
      </w:pPr>
    </w:p>
    <w:p w14:paraId="15F0D365">
      <w:pPr>
        <w:spacing w:after="0" w:line="360" w:lineRule="auto"/>
        <w:ind w:left="0" w:right="0" w:firstLine="0"/>
        <w:jc w:val="left"/>
        <w:rPr>
          <w:rFonts w:hint="default" w:ascii="Calibri" w:hAnsi="Calibri" w:cs="Calibri"/>
          <w:b/>
          <w:color w:val="FF0000"/>
          <w:sz w:val="24"/>
          <w:szCs w:val="24"/>
        </w:rPr>
      </w:pPr>
    </w:p>
    <w:p w14:paraId="2A16B0BE">
      <w:pPr>
        <w:spacing w:after="0" w:line="360" w:lineRule="auto"/>
        <w:ind w:left="0" w:right="0" w:firstLine="0"/>
        <w:jc w:val="left"/>
        <w:rPr>
          <w:rFonts w:hint="default" w:ascii="Calibri" w:hAnsi="Calibri" w:cs="Calibri"/>
          <w:b/>
          <w:color w:val="FF0000"/>
          <w:sz w:val="24"/>
          <w:szCs w:val="24"/>
        </w:rPr>
      </w:pPr>
    </w:p>
    <w:p w14:paraId="6BB8B951">
      <w:pPr>
        <w:spacing w:after="0" w:line="360" w:lineRule="auto"/>
        <w:ind w:left="0" w:right="0" w:firstLine="0"/>
        <w:jc w:val="left"/>
        <w:rPr>
          <w:rFonts w:hint="default" w:ascii="Calibri" w:hAnsi="Calibri" w:cs="Calibri"/>
          <w:b/>
          <w:color w:val="FF0000"/>
          <w:sz w:val="24"/>
          <w:szCs w:val="24"/>
        </w:rPr>
      </w:pPr>
    </w:p>
    <w:p w14:paraId="2EF0AC9D">
      <w:pPr>
        <w:spacing w:after="0" w:line="360" w:lineRule="auto"/>
        <w:ind w:left="0" w:right="0" w:firstLine="0"/>
        <w:jc w:val="left"/>
        <w:rPr>
          <w:rFonts w:hint="default" w:ascii="Calibri" w:hAnsi="Calibri" w:cs="Calibri"/>
          <w:b/>
          <w:color w:val="FF0000"/>
          <w:sz w:val="24"/>
          <w:szCs w:val="24"/>
        </w:rPr>
      </w:pPr>
    </w:p>
    <w:p w14:paraId="4C2FD49F">
      <w:pPr>
        <w:spacing w:after="47" w:line="360" w:lineRule="auto"/>
        <w:ind w:left="69" w:right="0"/>
        <w:jc w:val="left"/>
        <w:rPr>
          <w:rFonts w:hint="default" w:ascii="Calibri" w:hAnsi="Calibri" w:eastAsia="Times New Roman" w:cs="Calibri"/>
          <w:kern w:val="0"/>
          <w:sz w:val="24"/>
          <w:szCs w:val="24"/>
          <w14:ligatures w14:val="none"/>
        </w:rPr>
      </w:pPr>
      <w:r>
        <w:rPr>
          <w:rFonts w:hint="default" w:ascii="Calibri" w:hAnsi="Calibri" w:cs="Calibri"/>
          <w:b/>
          <w:color w:val="FF0000"/>
          <w:sz w:val="24"/>
          <w:szCs w:val="24"/>
        </w:rPr>
        <w:t xml:space="preserve"> </w:t>
      </w:r>
      <w:r>
        <w:rPr>
          <w:rFonts w:hint="default" w:ascii="Calibri" w:hAnsi="Calibri" w:eastAsia="Times New Roman" w:cs="Calibri"/>
          <w:b/>
          <w:kern w:val="0"/>
          <w:sz w:val="24"/>
          <w:szCs w:val="24"/>
          <w14:ligatures w14:val="none"/>
        </w:rPr>
        <w:t xml:space="preserve">TABLICA SADRŽAJA </w:t>
      </w:r>
    </w:p>
    <w:sdt>
      <w:sdtPr>
        <w:rPr>
          <w:rFonts w:hint="default" w:ascii="Calibri" w:hAnsi="Calibri" w:eastAsia="Times New Roman" w:cs="Calibri"/>
          <w:kern w:val="0"/>
          <w:sz w:val="24"/>
          <w:szCs w:val="24"/>
          <w14:ligatures w14:val="none"/>
        </w:rPr>
        <w:id w:val="-1266995598"/>
        <w:docPartObj>
          <w:docPartGallery w:val="Table of Contents"/>
          <w:docPartUnique/>
        </w:docPartObj>
      </w:sdtPr>
      <w:sdtEndPr>
        <w:rPr>
          <w:rFonts w:hint="default" w:ascii="Calibri" w:hAnsi="Calibri" w:eastAsia="Times New Roman" w:cs="Calibri"/>
          <w:b/>
          <w:bCs/>
          <w:kern w:val="0"/>
          <w:sz w:val="24"/>
          <w:szCs w:val="24"/>
          <w14:ligatures w14:val="none"/>
        </w:rPr>
      </w:sdtEndPr>
      <w:sdtContent>
        <w:p w14:paraId="61FCAA7B">
          <w:pPr>
            <w:keepNext/>
            <w:keepLines/>
            <w:spacing w:before="240" w:after="0" w:line="360" w:lineRule="auto"/>
            <w:ind w:left="0" w:right="0" w:firstLine="0"/>
            <w:jc w:val="left"/>
            <w:rPr>
              <w:rFonts w:hint="default" w:ascii="Calibri" w:hAnsi="Calibri" w:eastAsia="Times New Roman" w:cs="Calibri"/>
              <w:color w:val="2F5496"/>
              <w:kern w:val="0"/>
              <w:sz w:val="24"/>
              <w:szCs w:val="24"/>
              <w14:ligatures w14:val="none"/>
            </w:rPr>
          </w:pPr>
        </w:p>
        <w:p w14:paraId="3C300645">
          <w:pPr>
            <w:pStyle w:val="9"/>
            <w:rPr>
              <w:rFonts w:hint="default" w:ascii="Calibri" w:hAnsi="Calibri" w:cs="Calibri" w:eastAsiaTheme="minorEastAsia"/>
              <w:color w:val="auto"/>
              <w:sz w:val="24"/>
              <w:szCs w:val="24"/>
            </w:rPr>
          </w:pPr>
          <w:r>
            <w:rPr>
              <w:rFonts w:hint="default" w:ascii="Calibri" w:hAnsi="Calibri" w:eastAsia="Times New Roman" w:cs="Calibri"/>
              <w:kern w:val="0"/>
              <w:sz w:val="24"/>
              <w:szCs w:val="24"/>
              <w14:ligatures w14:val="none"/>
            </w:rPr>
            <w:fldChar w:fldCharType="begin"/>
          </w:r>
          <w:r>
            <w:rPr>
              <w:rFonts w:hint="default" w:ascii="Calibri" w:hAnsi="Calibri" w:eastAsia="Times New Roman" w:cs="Calibri"/>
              <w:kern w:val="0"/>
              <w:sz w:val="24"/>
              <w:szCs w:val="24"/>
              <w14:ligatures w14:val="none"/>
            </w:rPr>
            <w:instrText xml:space="preserve"> TOC \o "1-3" \h \z \u </w:instrText>
          </w:r>
          <w:r>
            <w:rPr>
              <w:rFonts w:hint="default" w:ascii="Calibri" w:hAnsi="Calibri" w:eastAsia="Times New Roman" w:cs="Calibri"/>
              <w:kern w:val="0"/>
              <w:sz w:val="24"/>
              <w:szCs w:val="24"/>
              <w14:ligatures w14:val="none"/>
            </w:rPr>
            <w:fldChar w:fldCharType="separate"/>
          </w:r>
          <w:r>
            <w:rPr>
              <w:rFonts w:hint="default" w:ascii="Calibri" w:hAnsi="Calibri" w:cs="Calibri"/>
              <w:sz w:val="24"/>
              <w:szCs w:val="24"/>
            </w:rPr>
            <w:fldChar w:fldCharType="begin"/>
          </w:r>
          <w:r>
            <w:rPr>
              <w:rFonts w:hint="default" w:ascii="Calibri" w:hAnsi="Calibri" w:cs="Calibri"/>
              <w:sz w:val="24"/>
              <w:szCs w:val="24"/>
            </w:rPr>
            <w:instrText xml:space="preserve"> HYPERLINK \l "_Toc207479387" </w:instrText>
          </w:r>
          <w:r>
            <w:rPr>
              <w:rFonts w:hint="default" w:ascii="Calibri" w:hAnsi="Calibri" w:cs="Calibri"/>
              <w:sz w:val="24"/>
              <w:szCs w:val="24"/>
            </w:rPr>
            <w:fldChar w:fldCharType="separate"/>
          </w:r>
          <w:r>
            <w:rPr>
              <w:rStyle w:val="7"/>
              <w:rFonts w:hint="default" w:ascii="Calibri" w:hAnsi="Calibri" w:cs="Calibri"/>
              <w:bCs/>
              <w:sz w:val="24"/>
              <w:szCs w:val="24"/>
            </w:rPr>
            <w:t>1.</w:t>
          </w:r>
          <w:r>
            <w:rPr>
              <w:rFonts w:hint="default" w:ascii="Calibri" w:hAnsi="Calibri" w:cs="Calibri" w:eastAsiaTheme="minorEastAsia"/>
              <w:color w:val="auto"/>
              <w:sz w:val="24"/>
              <w:szCs w:val="24"/>
            </w:rPr>
            <w:tab/>
          </w:r>
          <w:r>
            <w:rPr>
              <w:rStyle w:val="7"/>
              <w:rFonts w:hint="default" w:ascii="Calibri" w:hAnsi="Calibri" w:cs="Calibri"/>
              <w:sz w:val="24"/>
              <w:szCs w:val="24"/>
            </w:rPr>
            <w:t>USTROJSTVO RADA</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_Toc207479387 \h </w:instrText>
          </w:r>
          <w:r>
            <w:rPr>
              <w:rFonts w:hint="default" w:ascii="Calibri" w:hAnsi="Calibri" w:cs="Calibri"/>
              <w:sz w:val="24"/>
              <w:szCs w:val="24"/>
            </w:rPr>
            <w:fldChar w:fldCharType="separate"/>
          </w:r>
          <w:r>
            <w:rPr>
              <w:rFonts w:hint="default" w:ascii="Calibri" w:hAnsi="Calibri" w:cs="Calibri"/>
              <w:sz w:val="24"/>
              <w:szCs w:val="24"/>
            </w:rPr>
            <w:t>3</w:t>
          </w:r>
          <w:r>
            <w:rPr>
              <w:rFonts w:hint="default" w:ascii="Calibri" w:hAnsi="Calibri" w:cs="Calibri"/>
              <w:sz w:val="24"/>
              <w:szCs w:val="24"/>
            </w:rPr>
            <w:fldChar w:fldCharType="end"/>
          </w:r>
          <w:r>
            <w:rPr>
              <w:rFonts w:hint="default" w:ascii="Calibri" w:hAnsi="Calibri" w:cs="Calibri"/>
              <w:sz w:val="24"/>
              <w:szCs w:val="24"/>
            </w:rPr>
            <w:fldChar w:fldCharType="end"/>
          </w:r>
        </w:p>
        <w:p w14:paraId="196D601B">
          <w:pPr>
            <w:pStyle w:val="10"/>
            <w:tabs>
              <w:tab w:val="left" w:pos="960"/>
              <w:tab w:val="right" w:leader="dot" w:pos="9427"/>
            </w:tabs>
            <w:spacing w:line="360" w:lineRule="auto"/>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"_Toc207479388" </w:instrText>
          </w:r>
          <w:r>
            <w:rPr>
              <w:rFonts w:hint="default" w:ascii="Calibri" w:hAnsi="Calibri" w:cs="Calibri"/>
              <w:sz w:val="24"/>
              <w:szCs w:val="24"/>
            </w:rPr>
            <w:fldChar w:fldCharType="separate"/>
          </w:r>
          <w:r>
            <w:rPr>
              <w:rStyle w:val="7"/>
              <w:rFonts w:hint="default" w:ascii="Calibri" w:hAnsi="Calibri" w:cs="Calibri"/>
              <w:sz w:val="24"/>
              <w:szCs w:val="24"/>
            </w:rPr>
            <w:t>1.1.</w:t>
          </w:r>
          <w:r>
            <w:rPr>
              <w:rFonts w:hint="default" w:ascii="Calibri" w:hAnsi="Calibri" w:cs="Calibri" w:eastAsiaTheme="minorEastAsia"/>
              <w:color w:val="auto"/>
              <w:sz w:val="24"/>
              <w:szCs w:val="24"/>
            </w:rPr>
            <w:tab/>
          </w:r>
          <w:r>
            <w:rPr>
              <w:rStyle w:val="7"/>
              <w:rFonts w:hint="default" w:ascii="Calibri" w:hAnsi="Calibri" w:cs="Calibri"/>
              <w:sz w:val="24"/>
              <w:szCs w:val="24"/>
            </w:rPr>
            <w:t>POPIS  DJELATNIKA VRTIĆA U  PEDAGOŠKOJ 2025./2026. GODINI</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_Toc207479388 \h </w:instrText>
          </w:r>
          <w:r>
            <w:rPr>
              <w:rFonts w:hint="default" w:ascii="Calibri" w:hAnsi="Calibri" w:cs="Calibri"/>
              <w:sz w:val="24"/>
              <w:szCs w:val="24"/>
            </w:rPr>
            <w:fldChar w:fldCharType="separate"/>
          </w:r>
          <w:r>
            <w:rPr>
              <w:rFonts w:hint="default" w:ascii="Calibri" w:hAnsi="Calibri" w:cs="Calibri"/>
              <w:sz w:val="24"/>
              <w:szCs w:val="24"/>
            </w:rPr>
            <w:t>4</w:t>
          </w:r>
          <w:r>
            <w:rPr>
              <w:rFonts w:hint="default" w:ascii="Calibri" w:hAnsi="Calibri" w:cs="Calibri"/>
              <w:sz w:val="24"/>
              <w:szCs w:val="24"/>
            </w:rPr>
            <w:fldChar w:fldCharType="end"/>
          </w:r>
          <w:r>
            <w:rPr>
              <w:rFonts w:hint="default" w:ascii="Calibri" w:hAnsi="Calibri" w:cs="Calibri"/>
              <w:sz w:val="24"/>
              <w:szCs w:val="24"/>
            </w:rPr>
            <w:fldChar w:fldCharType="end"/>
          </w:r>
        </w:p>
        <w:p w14:paraId="140CB9E3">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"_Toc207479389" </w:instrText>
          </w:r>
          <w:r>
            <w:rPr>
              <w:rFonts w:hint="default" w:ascii="Calibri" w:hAnsi="Calibri" w:cs="Calibri"/>
              <w:sz w:val="24"/>
              <w:szCs w:val="24"/>
            </w:rPr>
            <w:fldChar w:fldCharType="separate"/>
          </w:r>
          <w:r>
            <w:rPr>
              <w:rStyle w:val="7"/>
              <w:rFonts w:hint="default" w:ascii="Calibri" w:hAnsi="Calibri" w:cs="Calibri"/>
              <w:bCs/>
              <w:sz w:val="24"/>
              <w:szCs w:val="24"/>
            </w:rPr>
            <w:t>2.</w:t>
          </w:r>
          <w:r>
            <w:rPr>
              <w:rFonts w:hint="default" w:ascii="Calibri" w:hAnsi="Calibri" w:cs="Calibri" w:eastAsiaTheme="minorEastAsia"/>
              <w:color w:val="auto"/>
              <w:sz w:val="24"/>
              <w:szCs w:val="24"/>
            </w:rPr>
            <w:tab/>
          </w:r>
          <w:r>
            <w:rPr>
              <w:rStyle w:val="7"/>
              <w:rFonts w:hint="default" w:ascii="Calibri" w:hAnsi="Calibri" w:cs="Calibri"/>
              <w:sz w:val="24"/>
              <w:szCs w:val="24"/>
            </w:rPr>
            <w:t>MATERIJALNI UVJETI RADA</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_Toc207479389 \h </w:instrText>
          </w:r>
          <w:r>
            <w:rPr>
              <w:rFonts w:hint="default" w:ascii="Calibri" w:hAnsi="Calibri" w:cs="Calibri"/>
              <w:sz w:val="24"/>
              <w:szCs w:val="24"/>
            </w:rPr>
            <w:fldChar w:fldCharType="separate"/>
          </w:r>
          <w:r>
            <w:rPr>
              <w:rFonts w:hint="default" w:ascii="Calibri" w:hAnsi="Calibri" w:cs="Calibri"/>
              <w:sz w:val="24"/>
              <w:szCs w:val="24"/>
            </w:rPr>
            <w:t>8</w:t>
          </w:r>
          <w:r>
            <w:rPr>
              <w:rFonts w:hint="default" w:ascii="Calibri" w:hAnsi="Calibri" w:cs="Calibri"/>
              <w:sz w:val="24"/>
              <w:szCs w:val="24"/>
            </w:rPr>
            <w:fldChar w:fldCharType="end"/>
          </w:r>
          <w:r>
            <w:rPr>
              <w:rFonts w:hint="default" w:ascii="Calibri" w:hAnsi="Calibri" w:cs="Calibri"/>
              <w:sz w:val="24"/>
              <w:szCs w:val="24"/>
            </w:rPr>
            <w:fldChar w:fldCharType="end"/>
          </w:r>
        </w:p>
        <w:p w14:paraId="4743F748">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"_Toc207479390" </w:instrText>
          </w:r>
          <w:r>
            <w:rPr>
              <w:rFonts w:hint="default" w:ascii="Calibri" w:hAnsi="Calibri" w:cs="Calibri"/>
              <w:sz w:val="24"/>
              <w:szCs w:val="24"/>
            </w:rPr>
            <w:fldChar w:fldCharType="separate"/>
          </w:r>
          <w:r>
            <w:rPr>
              <w:rStyle w:val="7"/>
              <w:rFonts w:hint="default" w:ascii="Calibri" w:hAnsi="Calibri" w:cs="Calibri"/>
              <w:bCs/>
              <w:sz w:val="24"/>
              <w:szCs w:val="24"/>
            </w:rPr>
            <w:t>3.</w:t>
          </w:r>
          <w:r>
            <w:rPr>
              <w:rFonts w:hint="default" w:ascii="Calibri" w:hAnsi="Calibri" w:cs="Calibri" w:eastAsiaTheme="minorEastAsia"/>
              <w:color w:val="auto"/>
              <w:sz w:val="24"/>
              <w:szCs w:val="24"/>
            </w:rPr>
            <w:tab/>
          </w:r>
          <w:r>
            <w:rPr>
              <w:rStyle w:val="7"/>
              <w:rFonts w:hint="default" w:ascii="Calibri" w:hAnsi="Calibri" w:cs="Calibri"/>
              <w:sz w:val="24"/>
              <w:szCs w:val="24"/>
            </w:rPr>
            <w:t>NJEGA  I  SKRB  ZA  TJELESNI  RAST  I  UNAPREĐENJE  ZDRAVLJA  DJECE</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_Toc207479390 \h </w:instrText>
          </w:r>
          <w:r>
            <w:rPr>
              <w:rFonts w:hint="default" w:ascii="Calibri" w:hAnsi="Calibri" w:cs="Calibri"/>
              <w:sz w:val="24"/>
              <w:szCs w:val="24"/>
            </w:rPr>
            <w:fldChar w:fldCharType="separate"/>
          </w:r>
          <w:r>
            <w:rPr>
              <w:rFonts w:hint="default" w:ascii="Calibri" w:hAnsi="Calibri" w:cs="Calibri"/>
              <w:sz w:val="24"/>
              <w:szCs w:val="24"/>
            </w:rPr>
            <w:t>9</w:t>
          </w:r>
          <w:r>
            <w:rPr>
              <w:rFonts w:hint="default" w:ascii="Calibri" w:hAnsi="Calibri" w:cs="Calibri"/>
              <w:sz w:val="24"/>
              <w:szCs w:val="24"/>
            </w:rPr>
            <w:fldChar w:fldCharType="end"/>
          </w:r>
          <w:r>
            <w:rPr>
              <w:rFonts w:hint="default" w:ascii="Calibri" w:hAnsi="Calibri" w:cs="Calibri"/>
              <w:sz w:val="24"/>
              <w:szCs w:val="24"/>
            </w:rPr>
            <w:fldChar w:fldCharType="end"/>
          </w:r>
        </w:p>
        <w:p w14:paraId="15725961">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"_Toc207479391" </w:instrText>
          </w:r>
          <w:r>
            <w:rPr>
              <w:rFonts w:hint="default" w:ascii="Calibri" w:hAnsi="Calibri" w:cs="Calibri"/>
              <w:sz w:val="24"/>
              <w:szCs w:val="24"/>
            </w:rPr>
            <w:fldChar w:fldCharType="separate"/>
          </w:r>
          <w:r>
            <w:rPr>
              <w:rStyle w:val="7"/>
              <w:rFonts w:hint="default" w:ascii="Calibri" w:hAnsi="Calibri" w:cs="Calibri"/>
              <w:bCs/>
              <w:sz w:val="24"/>
              <w:szCs w:val="24"/>
            </w:rPr>
            <w:t>4.</w:t>
          </w:r>
          <w:r>
            <w:rPr>
              <w:rFonts w:hint="default" w:ascii="Calibri" w:hAnsi="Calibri" w:cs="Calibri" w:eastAsiaTheme="minorEastAsia"/>
              <w:color w:val="auto"/>
              <w:sz w:val="24"/>
              <w:szCs w:val="24"/>
            </w:rPr>
            <w:tab/>
          </w:r>
          <w:r>
            <w:rPr>
              <w:rStyle w:val="7"/>
              <w:rFonts w:hint="default" w:ascii="Calibri" w:hAnsi="Calibri" w:cs="Calibri"/>
              <w:sz w:val="24"/>
              <w:szCs w:val="24"/>
            </w:rPr>
            <w:t>ODGOJNO – OBRAZOVNI  RAD</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_Toc207479391 \h </w:instrText>
          </w:r>
          <w:r>
            <w:rPr>
              <w:rFonts w:hint="default" w:ascii="Calibri" w:hAnsi="Calibri" w:cs="Calibri"/>
              <w:sz w:val="24"/>
              <w:szCs w:val="24"/>
            </w:rPr>
            <w:fldChar w:fldCharType="separate"/>
          </w:r>
          <w:r>
            <w:rPr>
              <w:rFonts w:hint="default" w:ascii="Calibri" w:hAnsi="Calibri" w:cs="Calibri"/>
              <w:sz w:val="24"/>
              <w:szCs w:val="24"/>
            </w:rPr>
            <w:t>11</w:t>
          </w:r>
          <w:r>
            <w:rPr>
              <w:rFonts w:hint="default" w:ascii="Calibri" w:hAnsi="Calibri" w:cs="Calibri"/>
              <w:sz w:val="24"/>
              <w:szCs w:val="24"/>
            </w:rPr>
            <w:fldChar w:fldCharType="end"/>
          </w:r>
          <w:r>
            <w:rPr>
              <w:rFonts w:hint="default" w:ascii="Calibri" w:hAnsi="Calibri" w:cs="Calibri"/>
              <w:sz w:val="24"/>
              <w:szCs w:val="24"/>
            </w:rPr>
            <w:fldChar w:fldCharType="end"/>
          </w:r>
        </w:p>
        <w:p w14:paraId="5EDB9802">
          <w:pPr>
            <w:pStyle w:val="10"/>
            <w:tabs>
              <w:tab w:val="left" w:pos="960"/>
              <w:tab w:val="right" w:leader="dot" w:pos="9427"/>
            </w:tabs>
            <w:spacing w:line="360" w:lineRule="auto"/>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"_Toc207479392" </w:instrText>
          </w:r>
          <w:r>
            <w:rPr>
              <w:rFonts w:hint="default" w:ascii="Calibri" w:hAnsi="Calibri" w:cs="Calibri"/>
              <w:sz w:val="24"/>
              <w:szCs w:val="24"/>
            </w:rPr>
            <w:fldChar w:fldCharType="separate"/>
          </w:r>
          <w:r>
            <w:rPr>
              <w:rStyle w:val="7"/>
              <w:rFonts w:hint="default" w:ascii="Calibri" w:hAnsi="Calibri" w:cs="Calibri"/>
              <w:sz w:val="24"/>
              <w:szCs w:val="24"/>
            </w:rPr>
            <w:t>4.1.</w:t>
          </w:r>
          <w:r>
            <w:rPr>
              <w:rFonts w:hint="default" w:ascii="Calibri" w:hAnsi="Calibri" w:cs="Calibri" w:eastAsiaTheme="minorEastAsia"/>
              <w:color w:val="auto"/>
              <w:sz w:val="24"/>
              <w:szCs w:val="24"/>
            </w:rPr>
            <w:tab/>
          </w:r>
          <w:r>
            <w:rPr>
              <w:rStyle w:val="7"/>
              <w:rFonts w:hint="default" w:ascii="Calibri" w:hAnsi="Calibri" w:cs="Calibri"/>
              <w:bCs/>
              <w:sz w:val="24"/>
              <w:szCs w:val="24"/>
            </w:rPr>
            <w:t>PROGRAM PREDŠKOLE</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_Toc207479392 \h </w:instrText>
          </w:r>
          <w:r>
            <w:rPr>
              <w:rFonts w:hint="default" w:ascii="Calibri" w:hAnsi="Calibri" w:cs="Calibri"/>
              <w:sz w:val="24"/>
              <w:szCs w:val="24"/>
            </w:rPr>
            <w:fldChar w:fldCharType="separate"/>
          </w:r>
          <w:r>
            <w:rPr>
              <w:rFonts w:hint="default" w:ascii="Calibri" w:hAnsi="Calibri" w:cs="Calibri"/>
              <w:sz w:val="24"/>
              <w:szCs w:val="24"/>
            </w:rPr>
            <w:t>16</w:t>
          </w:r>
          <w:r>
            <w:rPr>
              <w:rFonts w:hint="default" w:ascii="Calibri" w:hAnsi="Calibri" w:cs="Calibri"/>
              <w:sz w:val="24"/>
              <w:szCs w:val="24"/>
            </w:rPr>
            <w:fldChar w:fldCharType="end"/>
          </w:r>
          <w:r>
            <w:rPr>
              <w:rFonts w:hint="default" w:ascii="Calibri" w:hAnsi="Calibri" w:cs="Calibri"/>
              <w:sz w:val="24"/>
              <w:szCs w:val="24"/>
            </w:rPr>
            <w:fldChar w:fldCharType="end"/>
          </w:r>
        </w:p>
        <w:p w14:paraId="2963604A">
          <w:pPr>
            <w:pStyle w:val="10"/>
            <w:tabs>
              <w:tab w:val="left" w:pos="960"/>
              <w:tab w:val="right" w:leader="dot" w:pos="9427"/>
            </w:tabs>
            <w:spacing w:line="360" w:lineRule="auto"/>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"_Toc207479393" </w:instrText>
          </w:r>
          <w:r>
            <w:rPr>
              <w:rFonts w:hint="default" w:ascii="Calibri" w:hAnsi="Calibri" w:cs="Calibri"/>
              <w:sz w:val="24"/>
              <w:szCs w:val="24"/>
            </w:rPr>
            <w:fldChar w:fldCharType="separate"/>
          </w:r>
          <w:r>
            <w:rPr>
              <w:rStyle w:val="7"/>
              <w:rFonts w:hint="default" w:ascii="Calibri" w:hAnsi="Calibri" w:cs="Calibri"/>
              <w:sz w:val="24"/>
              <w:szCs w:val="24"/>
            </w:rPr>
            <w:t>4.2.</w:t>
          </w:r>
          <w:r>
            <w:rPr>
              <w:rFonts w:hint="default" w:ascii="Calibri" w:hAnsi="Calibri" w:cs="Calibri" w:eastAsiaTheme="minorEastAsia"/>
              <w:color w:val="auto"/>
              <w:sz w:val="24"/>
              <w:szCs w:val="24"/>
            </w:rPr>
            <w:tab/>
          </w:r>
          <w:r>
            <w:rPr>
              <w:rStyle w:val="7"/>
              <w:rFonts w:hint="default" w:ascii="Calibri" w:hAnsi="Calibri" w:cs="Calibri"/>
              <w:bCs/>
              <w:sz w:val="24"/>
              <w:szCs w:val="24"/>
            </w:rPr>
            <w:t>PROGRAM ETNO - TRADICIJSKI</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_Toc207479393 \h </w:instrText>
          </w:r>
          <w:r>
            <w:rPr>
              <w:rFonts w:hint="default" w:ascii="Calibri" w:hAnsi="Calibri" w:cs="Calibri"/>
              <w:sz w:val="24"/>
              <w:szCs w:val="24"/>
            </w:rPr>
            <w:fldChar w:fldCharType="separate"/>
          </w:r>
          <w:r>
            <w:rPr>
              <w:rFonts w:hint="default" w:ascii="Calibri" w:hAnsi="Calibri" w:cs="Calibri"/>
              <w:sz w:val="24"/>
              <w:szCs w:val="24"/>
            </w:rPr>
            <w:t>17</w:t>
          </w:r>
          <w:r>
            <w:rPr>
              <w:rFonts w:hint="default" w:ascii="Calibri" w:hAnsi="Calibri" w:cs="Calibri"/>
              <w:sz w:val="24"/>
              <w:szCs w:val="24"/>
            </w:rPr>
            <w:fldChar w:fldCharType="end"/>
          </w:r>
          <w:r>
            <w:rPr>
              <w:rFonts w:hint="default" w:ascii="Calibri" w:hAnsi="Calibri" w:cs="Calibri"/>
              <w:sz w:val="24"/>
              <w:szCs w:val="24"/>
            </w:rPr>
            <w:fldChar w:fldCharType="end"/>
          </w:r>
        </w:p>
        <w:p w14:paraId="6471CF5F">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"_Toc207479394" </w:instrText>
          </w:r>
          <w:r>
            <w:rPr>
              <w:rFonts w:hint="default" w:ascii="Calibri" w:hAnsi="Calibri" w:cs="Calibri"/>
              <w:sz w:val="24"/>
              <w:szCs w:val="24"/>
            </w:rPr>
            <w:fldChar w:fldCharType="separate"/>
          </w:r>
          <w:r>
            <w:rPr>
              <w:rStyle w:val="7"/>
              <w:rFonts w:hint="default" w:ascii="Calibri" w:hAnsi="Calibri" w:cs="Calibri"/>
              <w:bCs/>
              <w:sz w:val="24"/>
              <w:szCs w:val="24"/>
            </w:rPr>
            <w:t>5.</w:t>
          </w:r>
          <w:r>
            <w:rPr>
              <w:rFonts w:hint="default" w:ascii="Calibri" w:hAnsi="Calibri" w:cs="Calibri" w:eastAsiaTheme="minorEastAsia"/>
              <w:color w:val="auto"/>
              <w:sz w:val="24"/>
              <w:szCs w:val="24"/>
            </w:rPr>
            <w:tab/>
          </w:r>
          <w:r>
            <w:rPr>
              <w:rStyle w:val="7"/>
              <w:rFonts w:hint="default" w:ascii="Calibri" w:hAnsi="Calibri" w:cs="Calibri"/>
              <w:sz w:val="24"/>
              <w:szCs w:val="24"/>
            </w:rPr>
            <w:t>STRUČNO USAVRŠAVANJE ODGOJNIH DJELATNIKA</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_Toc207479394 \h </w:instrText>
          </w:r>
          <w:r>
            <w:rPr>
              <w:rFonts w:hint="default" w:ascii="Calibri" w:hAnsi="Calibri" w:cs="Calibri"/>
              <w:sz w:val="24"/>
              <w:szCs w:val="24"/>
            </w:rPr>
            <w:fldChar w:fldCharType="separate"/>
          </w:r>
          <w:r>
            <w:rPr>
              <w:rFonts w:hint="default" w:ascii="Calibri" w:hAnsi="Calibri" w:cs="Calibri"/>
              <w:sz w:val="24"/>
              <w:szCs w:val="24"/>
            </w:rPr>
            <w:t>18</w:t>
          </w:r>
          <w:r>
            <w:rPr>
              <w:rFonts w:hint="default" w:ascii="Calibri" w:hAnsi="Calibri" w:cs="Calibri"/>
              <w:sz w:val="24"/>
              <w:szCs w:val="24"/>
            </w:rPr>
            <w:fldChar w:fldCharType="end"/>
          </w:r>
          <w:r>
            <w:rPr>
              <w:rFonts w:hint="default" w:ascii="Calibri" w:hAnsi="Calibri" w:cs="Calibri"/>
              <w:sz w:val="24"/>
              <w:szCs w:val="24"/>
            </w:rPr>
            <w:fldChar w:fldCharType="end"/>
          </w:r>
        </w:p>
        <w:p w14:paraId="7D2D5D34">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"_Toc207479395" </w:instrText>
          </w:r>
          <w:r>
            <w:rPr>
              <w:rFonts w:hint="default" w:ascii="Calibri" w:hAnsi="Calibri" w:cs="Calibri"/>
              <w:sz w:val="24"/>
              <w:szCs w:val="24"/>
            </w:rPr>
            <w:fldChar w:fldCharType="separate"/>
          </w:r>
          <w:r>
            <w:rPr>
              <w:rStyle w:val="7"/>
              <w:rFonts w:hint="default" w:ascii="Calibri" w:hAnsi="Calibri" w:cs="Calibri"/>
              <w:bCs/>
              <w:sz w:val="24"/>
              <w:szCs w:val="24"/>
            </w:rPr>
            <w:t>6.</w:t>
          </w:r>
          <w:r>
            <w:rPr>
              <w:rFonts w:hint="default" w:ascii="Calibri" w:hAnsi="Calibri" w:cs="Calibri" w:eastAsiaTheme="minorEastAsia"/>
              <w:color w:val="auto"/>
              <w:sz w:val="24"/>
              <w:szCs w:val="24"/>
            </w:rPr>
            <w:tab/>
          </w:r>
          <w:r>
            <w:rPr>
              <w:rStyle w:val="7"/>
              <w:rFonts w:hint="default" w:ascii="Calibri" w:hAnsi="Calibri" w:cs="Calibri"/>
              <w:sz w:val="24"/>
              <w:szCs w:val="24"/>
            </w:rPr>
            <w:t>SURADNJA  S  RODITELJIMA</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_Toc207479395 \h </w:instrText>
          </w:r>
          <w:r>
            <w:rPr>
              <w:rFonts w:hint="default" w:ascii="Calibri" w:hAnsi="Calibri" w:cs="Calibri"/>
              <w:sz w:val="24"/>
              <w:szCs w:val="24"/>
            </w:rPr>
            <w:fldChar w:fldCharType="separate"/>
          </w:r>
          <w:r>
            <w:rPr>
              <w:rFonts w:hint="default" w:ascii="Calibri" w:hAnsi="Calibri" w:cs="Calibri"/>
              <w:sz w:val="24"/>
              <w:szCs w:val="24"/>
            </w:rPr>
            <w:t>20</w:t>
          </w:r>
          <w:r>
            <w:rPr>
              <w:rFonts w:hint="default" w:ascii="Calibri" w:hAnsi="Calibri" w:cs="Calibri"/>
              <w:sz w:val="24"/>
              <w:szCs w:val="24"/>
            </w:rPr>
            <w:fldChar w:fldCharType="end"/>
          </w:r>
          <w:r>
            <w:rPr>
              <w:rFonts w:hint="default" w:ascii="Calibri" w:hAnsi="Calibri" w:cs="Calibri"/>
              <w:sz w:val="24"/>
              <w:szCs w:val="24"/>
            </w:rPr>
            <w:fldChar w:fldCharType="end"/>
          </w:r>
        </w:p>
        <w:p w14:paraId="505D9118">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"_Toc207479396" </w:instrText>
          </w:r>
          <w:r>
            <w:rPr>
              <w:rFonts w:hint="default" w:ascii="Calibri" w:hAnsi="Calibri" w:cs="Calibri"/>
              <w:sz w:val="24"/>
              <w:szCs w:val="24"/>
            </w:rPr>
            <w:fldChar w:fldCharType="separate"/>
          </w:r>
          <w:r>
            <w:rPr>
              <w:rStyle w:val="7"/>
              <w:rFonts w:hint="default" w:ascii="Calibri" w:hAnsi="Calibri" w:cs="Calibri"/>
              <w:bCs/>
              <w:sz w:val="24"/>
              <w:szCs w:val="24"/>
            </w:rPr>
            <w:t>7.</w:t>
          </w:r>
          <w:r>
            <w:rPr>
              <w:rFonts w:hint="default" w:ascii="Calibri" w:hAnsi="Calibri" w:cs="Calibri" w:eastAsiaTheme="minorEastAsia"/>
              <w:color w:val="auto"/>
              <w:sz w:val="24"/>
              <w:szCs w:val="24"/>
            </w:rPr>
            <w:tab/>
          </w:r>
          <w:r>
            <w:rPr>
              <w:rStyle w:val="7"/>
              <w:rFonts w:hint="default" w:ascii="Calibri" w:hAnsi="Calibri" w:cs="Calibri"/>
              <w:sz w:val="24"/>
              <w:szCs w:val="24"/>
            </w:rPr>
            <w:t>SURADNJA  S  VANJSKIM  USTANOVAMA</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_Toc207479396 \h </w:instrText>
          </w:r>
          <w:r>
            <w:rPr>
              <w:rFonts w:hint="default" w:ascii="Calibri" w:hAnsi="Calibri" w:cs="Calibri"/>
              <w:sz w:val="24"/>
              <w:szCs w:val="24"/>
            </w:rPr>
            <w:fldChar w:fldCharType="separate"/>
          </w:r>
          <w:r>
            <w:rPr>
              <w:rFonts w:hint="default" w:ascii="Calibri" w:hAnsi="Calibri" w:cs="Calibri"/>
              <w:sz w:val="24"/>
              <w:szCs w:val="24"/>
            </w:rPr>
            <w:t>21</w:t>
          </w:r>
          <w:r>
            <w:rPr>
              <w:rFonts w:hint="default" w:ascii="Calibri" w:hAnsi="Calibri" w:cs="Calibri"/>
              <w:sz w:val="24"/>
              <w:szCs w:val="24"/>
            </w:rPr>
            <w:fldChar w:fldCharType="end"/>
          </w:r>
          <w:r>
            <w:rPr>
              <w:rFonts w:hint="default" w:ascii="Calibri" w:hAnsi="Calibri" w:cs="Calibri"/>
              <w:sz w:val="24"/>
              <w:szCs w:val="24"/>
            </w:rPr>
            <w:fldChar w:fldCharType="end"/>
          </w:r>
        </w:p>
        <w:p w14:paraId="309433A4">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"_Toc207479397" </w:instrText>
          </w:r>
          <w:r>
            <w:rPr>
              <w:rFonts w:hint="default" w:ascii="Calibri" w:hAnsi="Calibri" w:cs="Calibri"/>
              <w:sz w:val="24"/>
              <w:szCs w:val="24"/>
            </w:rPr>
            <w:fldChar w:fldCharType="separate"/>
          </w:r>
          <w:r>
            <w:rPr>
              <w:rStyle w:val="7"/>
              <w:rFonts w:hint="default" w:ascii="Calibri" w:hAnsi="Calibri" w:cs="Calibri"/>
              <w:bCs/>
              <w:sz w:val="24"/>
              <w:szCs w:val="24"/>
            </w:rPr>
            <w:t>8.</w:t>
          </w:r>
          <w:r>
            <w:rPr>
              <w:rFonts w:hint="default" w:ascii="Calibri" w:hAnsi="Calibri" w:cs="Calibri" w:eastAsiaTheme="minorEastAsia"/>
              <w:color w:val="auto"/>
              <w:sz w:val="24"/>
              <w:szCs w:val="24"/>
            </w:rPr>
            <w:tab/>
          </w:r>
          <w:r>
            <w:rPr>
              <w:rStyle w:val="7"/>
              <w:rFonts w:hint="default" w:ascii="Calibri" w:hAnsi="Calibri" w:cs="Calibri"/>
              <w:sz w:val="24"/>
              <w:szCs w:val="24"/>
            </w:rPr>
            <w:t>PLAN  I  PROGRAM  RADA  STRUČNE  SURADNICE PEDAGOGINJE</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_Toc207479397 \h </w:instrText>
          </w:r>
          <w:r>
            <w:rPr>
              <w:rFonts w:hint="default" w:ascii="Calibri" w:hAnsi="Calibri" w:cs="Calibri"/>
              <w:sz w:val="24"/>
              <w:szCs w:val="24"/>
            </w:rPr>
            <w:fldChar w:fldCharType="separate"/>
          </w:r>
          <w:r>
            <w:rPr>
              <w:rFonts w:hint="default" w:ascii="Calibri" w:hAnsi="Calibri" w:cs="Calibri"/>
              <w:sz w:val="24"/>
              <w:szCs w:val="24"/>
            </w:rPr>
            <w:t>23</w:t>
          </w:r>
          <w:r>
            <w:rPr>
              <w:rFonts w:hint="default" w:ascii="Calibri" w:hAnsi="Calibri" w:cs="Calibri"/>
              <w:sz w:val="24"/>
              <w:szCs w:val="24"/>
            </w:rPr>
            <w:fldChar w:fldCharType="end"/>
          </w:r>
          <w:r>
            <w:rPr>
              <w:rFonts w:hint="default" w:ascii="Calibri" w:hAnsi="Calibri" w:cs="Calibri"/>
              <w:sz w:val="24"/>
              <w:szCs w:val="24"/>
            </w:rPr>
            <w:fldChar w:fldCharType="end"/>
          </w:r>
        </w:p>
        <w:p w14:paraId="408DDFF6">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"_Toc207479398" </w:instrText>
          </w:r>
          <w:r>
            <w:rPr>
              <w:rFonts w:hint="default" w:ascii="Calibri" w:hAnsi="Calibri" w:cs="Calibri"/>
              <w:sz w:val="24"/>
              <w:szCs w:val="24"/>
            </w:rPr>
            <w:fldChar w:fldCharType="separate"/>
          </w:r>
          <w:r>
            <w:rPr>
              <w:rStyle w:val="7"/>
              <w:rFonts w:hint="default" w:ascii="Calibri" w:hAnsi="Calibri" w:cs="Calibri"/>
              <w:bCs/>
              <w:sz w:val="24"/>
              <w:szCs w:val="24"/>
            </w:rPr>
            <w:t>9.</w:t>
          </w:r>
          <w:r>
            <w:rPr>
              <w:rFonts w:hint="default" w:ascii="Calibri" w:hAnsi="Calibri" w:cs="Calibri" w:eastAsiaTheme="minorEastAsia"/>
              <w:color w:val="auto"/>
              <w:sz w:val="24"/>
              <w:szCs w:val="24"/>
            </w:rPr>
            <w:tab/>
          </w:r>
          <w:r>
            <w:rPr>
              <w:rStyle w:val="7"/>
              <w:rFonts w:hint="default" w:ascii="Calibri" w:hAnsi="Calibri" w:cs="Calibri"/>
              <w:bCs/>
              <w:sz w:val="24"/>
              <w:szCs w:val="24"/>
            </w:rPr>
            <w:t>GODIŠNJI PLAN I PROGRAM RADA ZDRAVSTVENE VODITELJICE</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_Toc207479398 \h </w:instrText>
          </w:r>
          <w:r>
            <w:rPr>
              <w:rFonts w:hint="default" w:ascii="Calibri" w:hAnsi="Calibri" w:cs="Calibri"/>
              <w:sz w:val="24"/>
              <w:szCs w:val="24"/>
            </w:rPr>
            <w:fldChar w:fldCharType="separate"/>
          </w:r>
          <w:r>
            <w:rPr>
              <w:rFonts w:hint="default" w:ascii="Calibri" w:hAnsi="Calibri" w:cs="Calibri"/>
              <w:sz w:val="24"/>
              <w:szCs w:val="24"/>
            </w:rPr>
            <w:t>28</w:t>
          </w:r>
          <w:r>
            <w:rPr>
              <w:rFonts w:hint="default" w:ascii="Calibri" w:hAnsi="Calibri" w:cs="Calibri"/>
              <w:sz w:val="24"/>
              <w:szCs w:val="24"/>
            </w:rPr>
            <w:fldChar w:fldCharType="end"/>
          </w:r>
          <w:r>
            <w:rPr>
              <w:rFonts w:hint="default" w:ascii="Calibri" w:hAnsi="Calibri" w:cs="Calibri"/>
              <w:sz w:val="24"/>
              <w:szCs w:val="24"/>
            </w:rPr>
            <w:fldChar w:fldCharType="end"/>
          </w:r>
        </w:p>
        <w:p w14:paraId="1DD5C1DA">
          <w:pPr>
            <w:pStyle w:val="9"/>
            <w:rPr>
              <w:rFonts w:hint="default" w:ascii="Calibri" w:hAnsi="Calibri" w:cs="Calibri" w:eastAsiaTheme="minorEastAsia"/>
              <w:color w:val="auto"/>
              <w:sz w:val="24"/>
              <w:szCs w:val="24"/>
            </w:rPr>
          </w:pPr>
          <w:r>
            <w:rPr>
              <w:rFonts w:hint="default" w:ascii="Calibri" w:hAnsi="Calibri" w:cs="Calibri"/>
              <w:sz w:val="24"/>
              <w:szCs w:val="24"/>
            </w:rPr>
            <w:fldChar w:fldCharType="begin"/>
          </w:r>
          <w:r>
            <w:rPr>
              <w:rFonts w:hint="default" w:ascii="Calibri" w:hAnsi="Calibri" w:cs="Calibri"/>
              <w:sz w:val="24"/>
              <w:szCs w:val="24"/>
            </w:rPr>
            <w:instrText xml:space="preserve"> HYPERLINK \l "_Toc207479399" </w:instrText>
          </w:r>
          <w:r>
            <w:rPr>
              <w:rFonts w:hint="default" w:ascii="Calibri" w:hAnsi="Calibri" w:cs="Calibri"/>
              <w:sz w:val="24"/>
              <w:szCs w:val="24"/>
            </w:rPr>
            <w:fldChar w:fldCharType="separate"/>
          </w:r>
          <w:r>
            <w:rPr>
              <w:rStyle w:val="7"/>
              <w:rFonts w:hint="default" w:ascii="Calibri" w:hAnsi="Calibri" w:cs="Calibri"/>
              <w:bCs/>
              <w:sz w:val="24"/>
              <w:szCs w:val="24"/>
            </w:rPr>
            <w:t>10.</w:t>
          </w:r>
          <w:r>
            <w:rPr>
              <w:rFonts w:hint="default" w:ascii="Calibri" w:hAnsi="Calibri" w:cs="Calibri" w:eastAsiaTheme="minorEastAsia"/>
              <w:color w:val="auto"/>
              <w:sz w:val="24"/>
              <w:szCs w:val="24"/>
            </w:rPr>
            <w:tab/>
          </w:r>
          <w:r>
            <w:rPr>
              <w:rStyle w:val="7"/>
              <w:rFonts w:hint="default" w:ascii="Calibri" w:hAnsi="Calibri" w:cs="Calibri"/>
              <w:sz w:val="24"/>
              <w:szCs w:val="24"/>
            </w:rPr>
            <w:t>PLAN  I  PROGRAM  RAVNATELJICE</w:t>
          </w:r>
          <w:r>
            <w:rPr>
              <w:rFonts w:hint="default" w:ascii="Calibri" w:hAnsi="Calibri" w:cs="Calibri"/>
              <w:sz w:val="24"/>
              <w:szCs w:val="24"/>
            </w:rPr>
            <w:tab/>
          </w:r>
          <w:r>
            <w:rPr>
              <w:rFonts w:hint="default" w:ascii="Calibri" w:hAnsi="Calibri" w:cs="Calibri"/>
              <w:sz w:val="24"/>
              <w:szCs w:val="24"/>
            </w:rPr>
            <w:fldChar w:fldCharType="begin"/>
          </w:r>
          <w:r>
            <w:rPr>
              <w:rFonts w:hint="default" w:ascii="Calibri" w:hAnsi="Calibri" w:cs="Calibri"/>
              <w:sz w:val="24"/>
              <w:szCs w:val="24"/>
            </w:rPr>
            <w:instrText xml:space="preserve"> PAGEREF _Toc207479399 \h </w:instrText>
          </w:r>
          <w:r>
            <w:rPr>
              <w:rFonts w:hint="default" w:ascii="Calibri" w:hAnsi="Calibri" w:cs="Calibri"/>
              <w:sz w:val="24"/>
              <w:szCs w:val="24"/>
            </w:rPr>
            <w:fldChar w:fldCharType="separate"/>
          </w:r>
          <w:r>
            <w:rPr>
              <w:rFonts w:hint="default" w:ascii="Calibri" w:hAnsi="Calibri" w:cs="Calibri"/>
              <w:sz w:val="24"/>
              <w:szCs w:val="24"/>
            </w:rPr>
            <w:t>36</w:t>
          </w:r>
          <w:r>
            <w:rPr>
              <w:rFonts w:hint="default" w:ascii="Calibri" w:hAnsi="Calibri" w:cs="Calibri"/>
              <w:sz w:val="24"/>
              <w:szCs w:val="24"/>
            </w:rPr>
            <w:fldChar w:fldCharType="end"/>
          </w:r>
          <w:r>
            <w:rPr>
              <w:rFonts w:hint="default" w:ascii="Calibri" w:hAnsi="Calibri" w:cs="Calibri"/>
              <w:sz w:val="24"/>
              <w:szCs w:val="24"/>
            </w:rPr>
            <w:fldChar w:fldCharType="end"/>
          </w:r>
        </w:p>
        <w:p w14:paraId="1428964B">
          <w:pPr>
            <w:spacing w:after="227" w:line="360" w:lineRule="auto"/>
            <w:ind w:left="77" w:right="0" w:firstLine="0"/>
            <w:jc w:val="left"/>
            <w:rPr>
              <w:rFonts w:hint="default" w:ascii="Calibri" w:hAnsi="Calibri" w:cs="Calibri"/>
              <w:sz w:val="24"/>
              <w:szCs w:val="24"/>
            </w:rPr>
          </w:pPr>
          <w:r>
            <w:rPr>
              <w:rFonts w:hint="default" w:ascii="Calibri" w:hAnsi="Calibri" w:eastAsia="Times New Roman" w:cs="Calibri"/>
              <w:b/>
              <w:bCs/>
              <w:kern w:val="0"/>
              <w:sz w:val="24"/>
              <w:szCs w:val="24"/>
              <w14:ligatures w14:val="none"/>
            </w:rPr>
            <w:fldChar w:fldCharType="end"/>
          </w:r>
        </w:p>
      </w:sdtContent>
    </w:sdt>
    <w:p w14:paraId="741A7A68">
      <w:pPr>
        <w:spacing w:after="227" w:line="360" w:lineRule="auto"/>
        <w:ind w:left="152" w:right="0" w:firstLine="0"/>
        <w:jc w:val="center"/>
        <w:rPr>
          <w:rFonts w:hint="default" w:ascii="Calibri" w:hAnsi="Calibri" w:cs="Calibri"/>
          <w:sz w:val="24"/>
          <w:szCs w:val="24"/>
        </w:rPr>
      </w:pPr>
      <w:r>
        <w:rPr>
          <w:rFonts w:hint="default" w:ascii="Calibri" w:hAnsi="Calibri" w:cs="Calibri"/>
          <w:b/>
          <w:color w:val="E36C0A"/>
          <w:sz w:val="24"/>
          <w:szCs w:val="24"/>
        </w:rPr>
        <w:t xml:space="preserve"> </w:t>
      </w:r>
    </w:p>
    <w:p w14:paraId="36D6ECB4">
      <w:pPr>
        <w:spacing w:after="225" w:line="360" w:lineRule="auto"/>
        <w:ind w:left="152" w:right="0" w:firstLine="0"/>
        <w:jc w:val="center"/>
        <w:rPr>
          <w:rFonts w:hint="default" w:ascii="Calibri" w:hAnsi="Calibri" w:cs="Calibri"/>
          <w:sz w:val="24"/>
          <w:szCs w:val="24"/>
        </w:rPr>
      </w:pPr>
      <w:r>
        <w:rPr>
          <w:rFonts w:hint="default" w:ascii="Calibri" w:hAnsi="Calibri" w:cs="Calibri"/>
          <w:b/>
          <w:color w:val="E36C0A"/>
          <w:sz w:val="24"/>
          <w:szCs w:val="24"/>
        </w:rPr>
        <w:t xml:space="preserve"> </w:t>
      </w:r>
    </w:p>
    <w:p w14:paraId="189D912B">
      <w:pPr>
        <w:spacing w:after="227" w:line="360" w:lineRule="auto"/>
        <w:ind w:left="152" w:right="0" w:firstLine="0"/>
        <w:jc w:val="center"/>
        <w:rPr>
          <w:rFonts w:hint="default" w:ascii="Calibri" w:hAnsi="Calibri" w:cs="Calibri"/>
          <w:b/>
          <w:color w:val="E36C0A"/>
          <w:sz w:val="24"/>
          <w:szCs w:val="24"/>
        </w:rPr>
      </w:pPr>
    </w:p>
    <w:p w14:paraId="22D05205">
      <w:pPr>
        <w:spacing w:after="227" w:line="360" w:lineRule="auto"/>
        <w:ind w:left="152" w:right="0" w:firstLine="0"/>
        <w:jc w:val="center"/>
        <w:rPr>
          <w:rFonts w:hint="default" w:ascii="Calibri" w:hAnsi="Calibri" w:cs="Calibri"/>
          <w:b/>
          <w:color w:val="E36C0A"/>
          <w:sz w:val="24"/>
          <w:szCs w:val="24"/>
        </w:rPr>
      </w:pPr>
    </w:p>
    <w:p w14:paraId="6C8D40D3">
      <w:pPr>
        <w:spacing w:after="227" w:line="360" w:lineRule="auto"/>
        <w:ind w:left="0" w:right="0" w:firstLine="0"/>
        <w:rPr>
          <w:rFonts w:hint="default" w:ascii="Calibri" w:hAnsi="Calibri" w:cs="Calibri"/>
          <w:sz w:val="24"/>
          <w:szCs w:val="24"/>
        </w:rPr>
      </w:pPr>
    </w:p>
    <w:p w14:paraId="099280DA">
      <w:pPr>
        <w:spacing w:after="226" w:line="360" w:lineRule="auto"/>
        <w:ind w:left="152" w:right="0" w:firstLine="0"/>
        <w:jc w:val="center"/>
        <w:rPr>
          <w:rFonts w:hint="default" w:ascii="Calibri" w:hAnsi="Calibri" w:cs="Calibri"/>
          <w:sz w:val="24"/>
          <w:szCs w:val="24"/>
        </w:rPr>
      </w:pPr>
      <w:r>
        <w:rPr>
          <w:rFonts w:hint="default" w:ascii="Calibri" w:hAnsi="Calibri" w:cs="Calibri"/>
          <w:b/>
          <w:color w:val="E36C0A"/>
          <w:sz w:val="24"/>
          <w:szCs w:val="24"/>
        </w:rPr>
        <w:t xml:space="preserve"> </w:t>
      </w:r>
    </w:p>
    <w:p w14:paraId="433DD02E">
      <w:pPr>
        <w:spacing w:after="160" w:line="278" w:lineRule="auto"/>
        <w:ind w:left="0" w:right="0" w:firstLine="0"/>
        <w:jc w:val="left"/>
        <w:rPr>
          <w:rFonts w:hint="default" w:ascii="Calibri" w:hAnsi="Calibri" w:cs="Calibri"/>
          <w:b/>
          <w:color w:val="0070C0"/>
          <w:sz w:val="24"/>
          <w:szCs w:val="24"/>
          <w:u w:val="single" w:color="0070C0"/>
        </w:rPr>
      </w:pPr>
      <w:r>
        <w:rPr>
          <w:rFonts w:hint="default" w:ascii="Calibri" w:hAnsi="Calibri" w:cs="Calibri"/>
          <w:sz w:val="24"/>
          <w:szCs w:val="24"/>
        </w:rPr>
        <w:br w:type="page"/>
      </w:r>
    </w:p>
    <w:p w14:paraId="5465EB55">
      <w:pPr>
        <w:pStyle w:val="2"/>
        <w:spacing w:line="360" w:lineRule="auto"/>
        <w:ind w:left="499" w:right="2" w:hanging="360"/>
        <w:rPr>
          <w:rFonts w:hint="default" w:ascii="Calibri" w:hAnsi="Calibri" w:cs="Calibri"/>
          <w:sz w:val="24"/>
          <w:szCs w:val="24"/>
        </w:rPr>
      </w:pPr>
      <w:bookmarkStart w:id="0" w:name="_Toc207479387"/>
      <w:r>
        <w:rPr>
          <w:rFonts w:hint="default" w:ascii="Calibri" w:hAnsi="Calibri" w:cs="Calibri"/>
          <w:sz w:val="24"/>
          <w:szCs w:val="24"/>
        </w:rPr>
        <w:t>USTROJSTVO RADA</w:t>
      </w:r>
      <w:bookmarkEnd w:id="0"/>
      <w:r>
        <w:rPr>
          <w:rFonts w:hint="default" w:ascii="Calibri" w:hAnsi="Calibri" w:cs="Calibri"/>
          <w:sz w:val="24"/>
          <w:szCs w:val="24"/>
          <w:u w:val="none" w:color="000000"/>
        </w:rPr>
        <w:t xml:space="preserve"> </w:t>
      </w:r>
    </w:p>
    <w:p w14:paraId="6502084C">
      <w:pPr>
        <w:spacing w:after="14" w:line="360" w:lineRule="auto"/>
        <w:ind w:left="121" w:right="0" w:firstLine="0"/>
        <w:jc w:val="center"/>
        <w:rPr>
          <w:rFonts w:hint="default" w:ascii="Calibri" w:hAnsi="Calibri" w:cs="Calibri"/>
          <w:sz w:val="24"/>
          <w:szCs w:val="24"/>
        </w:rPr>
      </w:pPr>
      <w:r>
        <w:rPr>
          <w:rFonts w:hint="default" w:ascii="Calibri" w:hAnsi="Calibri" w:cs="Calibri"/>
          <w:sz w:val="24"/>
          <w:szCs w:val="24"/>
        </w:rPr>
        <w:t xml:space="preserve"> </w:t>
      </w:r>
    </w:p>
    <w:p w14:paraId="1A054572">
      <w:pPr>
        <w:spacing w:line="360" w:lineRule="auto"/>
        <w:ind w:right="0"/>
        <w:rPr>
          <w:rFonts w:hint="default" w:ascii="Calibri" w:hAnsi="Calibri" w:cs="Calibri"/>
          <w:sz w:val="24"/>
          <w:szCs w:val="24"/>
        </w:rPr>
      </w:pPr>
      <w:r>
        <w:rPr>
          <w:rFonts w:hint="default" w:ascii="Calibri" w:hAnsi="Calibri" w:cs="Calibri"/>
          <w:sz w:val="24"/>
          <w:szCs w:val="24"/>
        </w:rPr>
        <w:t xml:space="preserve"> </w:t>
      </w:r>
      <w:r>
        <w:rPr>
          <w:rFonts w:hint="default" w:ascii="Calibri" w:hAnsi="Calibri" w:cs="Calibri"/>
          <w:sz w:val="24"/>
          <w:szCs w:val="24"/>
        </w:rPr>
        <w:tab/>
      </w:r>
      <w:r>
        <w:rPr>
          <w:rFonts w:hint="default" w:ascii="Calibri" w:hAnsi="Calibri" w:cs="Calibri"/>
          <w:sz w:val="24"/>
          <w:szCs w:val="24"/>
        </w:rPr>
        <w:t xml:space="preserve">Dječji vrtić Bubamara Kalinovac (u daljnjem tekstu: vrtić) organizira i provodi programe njege, odgoja, obrazovanja, zdravstvene zaštite i prehrane djece od navršenih godinu dana života do polaska u osnovnu školu. Predškolski odgoj ostvaruje se u skladu s razvojnim osobinama i potrebama djece te socijalnim, kulturnim, vjerskim i drugim potrebama obitelji.  </w:t>
      </w:r>
    </w:p>
    <w:p w14:paraId="5745E73A">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2FC47A7B">
      <w:pPr>
        <w:spacing w:line="360" w:lineRule="auto"/>
        <w:ind w:right="0"/>
        <w:rPr>
          <w:rFonts w:hint="default" w:ascii="Calibri" w:hAnsi="Calibri" w:cs="Calibri"/>
          <w:sz w:val="24"/>
          <w:szCs w:val="24"/>
        </w:rPr>
      </w:pPr>
      <w:r>
        <w:rPr>
          <w:rFonts w:hint="default" w:ascii="Calibri" w:hAnsi="Calibri" w:cs="Calibri"/>
          <w:sz w:val="24"/>
          <w:szCs w:val="24"/>
        </w:rPr>
        <w:t xml:space="preserve"> Pedagoška godina 2025./2026. započela je 1. rujna 2025., a završit će 31. kolovoza 2026. godine. Vrtić će kroz pedagošku godinu organizirati kolektivni godišnji odmor u mjesecu kolovozu kao i svake godine. </w:t>
      </w:r>
    </w:p>
    <w:p w14:paraId="1F9B956E">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2EC06126">
      <w:pPr>
        <w:spacing w:line="360" w:lineRule="auto"/>
        <w:ind w:right="0"/>
        <w:rPr>
          <w:rFonts w:hint="default" w:ascii="Calibri" w:hAnsi="Calibri" w:cs="Calibri"/>
          <w:sz w:val="24"/>
          <w:szCs w:val="24"/>
        </w:rPr>
      </w:pPr>
      <w:r>
        <w:rPr>
          <w:rFonts w:hint="default" w:ascii="Calibri" w:hAnsi="Calibri" w:cs="Calibri"/>
          <w:sz w:val="24"/>
          <w:szCs w:val="24"/>
        </w:rPr>
        <w:t>U vrtiću će se provoditi:</w:t>
      </w:r>
    </w:p>
    <w:p w14:paraId="255BAD86">
      <w:pPr>
        <w:numPr>
          <w:ilvl w:val="0"/>
          <w:numId w:val="2"/>
        </w:numPr>
        <w:spacing w:after="36" w:line="360" w:lineRule="auto"/>
        <w:ind w:right="0" w:hanging="360"/>
        <w:rPr>
          <w:rFonts w:hint="default" w:ascii="Calibri" w:hAnsi="Calibri" w:cs="Calibri"/>
          <w:sz w:val="24"/>
          <w:szCs w:val="24"/>
        </w:rPr>
      </w:pPr>
      <w:r>
        <w:rPr>
          <w:rFonts w:hint="default" w:ascii="Calibri" w:hAnsi="Calibri" w:cs="Calibri"/>
          <w:sz w:val="24"/>
          <w:szCs w:val="24"/>
        </w:rPr>
        <w:t>10-satni primarni program predškolskog odgoja i obrazovanja utvrđen na temelju prijavljenih potreba roditelja za djecu od navršenih godinu dana života do polaska u školu</w:t>
      </w:r>
      <w:r>
        <w:rPr>
          <w:rFonts w:hint="default" w:ascii="Calibri" w:hAnsi="Calibri" w:cs="Calibri"/>
          <w:b/>
          <w:sz w:val="24"/>
          <w:szCs w:val="24"/>
        </w:rPr>
        <w:t xml:space="preserve"> </w:t>
      </w:r>
    </w:p>
    <w:p w14:paraId="491CA26E">
      <w:pPr>
        <w:numPr>
          <w:ilvl w:val="0"/>
          <w:numId w:val="2"/>
        </w:numPr>
        <w:spacing w:after="36" w:line="360" w:lineRule="auto"/>
        <w:ind w:right="0" w:hanging="360"/>
        <w:rPr>
          <w:rFonts w:hint="default" w:ascii="Calibri" w:hAnsi="Calibri" w:cs="Calibri"/>
          <w:sz w:val="24"/>
          <w:szCs w:val="24"/>
        </w:rPr>
      </w:pPr>
      <w:r>
        <w:rPr>
          <w:rFonts w:hint="default" w:ascii="Calibri" w:hAnsi="Calibri" w:cs="Calibri"/>
          <w:sz w:val="24"/>
          <w:szCs w:val="24"/>
        </w:rPr>
        <w:t>Program predškole za djecu koja nisu polaznici vrtića u trajanju od 250 sati (1. listopada 2025. – 31. svibnja 2026.)</w:t>
      </w:r>
      <w:r>
        <w:rPr>
          <w:rFonts w:hint="default" w:ascii="Calibri" w:hAnsi="Calibri" w:cs="Calibri"/>
          <w:b/>
          <w:sz w:val="24"/>
          <w:szCs w:val="24"/>
        </w:rPr>
        <w:t xml:space="preserve"> </w:t>
      </w:r>
    </w:p>
    <w:p w14:paraId="37CEA56C">
      <w:pPr>
        <w:numPr>
          <w:ilvl w:val="0"/>
          <w:numId w:val="2"/>
        </w:numPr>
        <w:spacing w:line="360" w:lineRule="auto"/>
        <w:ind w:right="0" w:hanging="360"/>
        <w:rPr>
          <w:rFonts w:hint="default" w:ascii="Calibri" w:hAnsi="Calibri" w:cs="Calibri"/>
          <w:sz w:val="24"/>
          <w:szCs w:val="24"/>
        </w:rPr>
      </w:pPr>
      <w:r>
        <w:rPr>
          <w:rFonts w:hint="default" w:ascii="Calibri" w:hAnsi="Calibri" w:cs="Calibri"/>
          <w:sz w:val="24"/>
          <w:szCs w:val="24"/>
        </w:rPr>
        <w:t>Etno-tradicijski program</w:t>
      </w:r>
    </w:p>
    <w:p w14:paraId="3F3945A1">
      <w:pPr>
        <w:spacing w:after="0" w:line="360" w:lineRule="auto"/>
        <w:ind w:right="0"/>
        <w:jc w:val="left"/>
        <w:rPr>
          <w:rFonts w:hint="default" w:ascii="Calibri" w:hAnsi="Calibri" w:cs="Calibri"/>
          <w:sz w:val="24"/>
          <w:szCs w:val="24"/>
        </w:rPr>
      </w:pPr>
    </w:p>
    <w:p w14:paraId="58B807C7">
      <w:pPr>
        <w:spacing w:line="360" w:lineRule="auto"/>
        <w:ind w:right="0"/>
        <w:rPr>
          <w:rFonts w:hint="default" w:ascii="Calibri" w:hAnsi="Calibri" w:cs="Calibri"/>
          <w:sz w:val="24"/>
          <w:szCs w:val="24"/>
        </w:rPr>
      </w:pPr>
      <w:r>
        <w:rPr>
          <w:rFonts w:hint="default" w:ascii="Calibri" w:hAnsi="Calibri" w:cs="Calibri"/>
          <w:sz w:val="24"/>
          <w:szCs w:val="24"/>
        </w:rPr>
        <w:t xml:space="preserve"> Cjelodnevni 10-satni program traje od 06:00 do 16:00 sati, što je i radno vrijeme ustanove prilagođeno potrebama roditelja. </w:t>
      </w:r>
    </w:p>
    <w:p w14:paraId="0E192126">
      <w:pPr>
        <w:tabs>
          <w:tab w:val="right" w:pos="9437"/>
        </w:tabs>
        <w:spacing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Svoju redovnu djelatnost vrtić će organizirati kroz rad u 3 odgojne skupine:  jedna jaslička odgojna skupina te dvije vrtićke odgojne skupine. </w:t>
      </w:r>
    </w:p>
    <w:p w14:paraId="1B7AF8C8">
      <w:pPr>
        <w:spacing w:line="360" w:lineRule="auto"/>
        <w:ind w:right="0"/>
        <w:rPr>
          <w:rFonts w:hint="default" w:ascii="Calibri" w:hAnsi="Calibri" w:cs="Calibri"/>
          <w:sz w:val="24"/>
          <w:szCs w:val="24"/>
        </w:rPr>
      </w:pPr>
      <w:r>
        <w:rPr>
          <w:rFonts w:hint="default" w:ascii="Calibri" w:hAnsi="Calibri" w:cs="Calibri"/>
          <w:sz w:val="24"/>
          <w:szCs w:val="24"/>
        </w:rPr>
        <w:t>Broj upisane djece u ovu pedagošku godinu je 54 – od toga je 13-ero novo upisane djece te 7-ero djece koje je na listi čekanja.</w:t>
      </w:r>
    </w:p>
    <w:p w14:paraId="18E5F9F5">
      <w:pPr>
        <w:spacing w:line="360" w:lineRule="auto"/>
        <w:ind w:right="0"/>
        <w:rPr>
          <w:rFonts w:hint="default" w:ascii="Calibri" w:hAnsi="Calibri" w:cs="Calibri"/>
          <w:sz w:val="24"/>
          <w:szCs w:val="24"/>
        </w:rPr>
      </w:pPr>
    </w:p>
    <w:p w14:paraId="0F083CAE">
      <w:pPr>
        <w:spacing w:line="360" w:lineRule="auto"/>
        <w:ind w:right="0"/>
        <w:rPr>
          <w:rFonts w:hint="default" w:ascii="Calibri" w:hAnsi="Calibri" w:cs="Calibri"/>
          <w:sz w:val="24"/>
          <w:szCs w:val="24"/>
        </w:rPr>
      </w:pPr>
      <w:r>
        <w:rPr>
          <w:rFonts w:hint="default" w:ascii="Calibri" w:hAnsi="Calibri" w:cs="Calibri"/>
          <w:sz w:val="24"/>
          <w:szCs w:val="24"/>
        </w:rPr>
        <w:t xml:space="preserve">Odgojne skupine i broj odgojiteljica na početku pedagoške godine izgledaju ovako: </w:t>
      </w:r>
    </w:p>
    <w:tbl>
      <w:tblPr>
        <w:tblStyle w:val="13"/>
        <w:tblW w:w="9314" w:type="dxa"/>
        <w:tblInd w:w="113" w:type="dxa"/>
        <w:tblLayout w:type="autofit"/>
        <w:tblCellMar>
          <w:top w:w="46" w:type="dxa"/>
          <w:left w:w="115" w:type="dxa"/>
          <w:bottom w:w="0" w:type="dxa"/>
          <w:right w:w="115" w:type="dxa"/>
        </w:tblCellMar>
      </w:tblPr>
      <w:tblGrid>
        <w:gridCol w:w="3426"/>
        <w:gridCol w:w="1567"/>
        <w:gridCol w:w="1867"/>
        <w:gridCol w:w="2454"/>
      </w:tblGrid>
      <w:tr w14:paraId="0617BD7C">
        <w:tblPrEx>
          <w:tblCellMar>
            <w:top w:w="46" w:type="dxa"/>
            <w:left w:w="115" w:type="dxa"/>
            <w:bottom w:w="0" w:type="dxa"/>
            <w:right w:w="115" w:type="dxa"/>
          </w:tblCellMar>
        </w:tblPrEx>
        <w:trPr>
          <w:trHeight w:val="293" w:hRule="atLeast"/>
        </w:trPr>
        <w:tc>
          <w:tcPr>
            <w:tcW w:w="3426"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4A0C8E6A">
            <w:pPr>
              <w:spacing w:after="0" w:line="360" w:lineRule="auto"/>
              <w:ind w:left="0" w:right="5" w:firstLine="0"/>
              <w:jc w:val="center"/>
              <w:rPr>
                <w:rFonts w:hint="default" w:ascii="Calibri" w:hAnsi="Calibri" w:cs="Calibri"/>
                <w:b/>
                <w:bCs/>
                <w:sz w:val="24"/>
                <w:szCs w:val="24"/>
              </w:rPr>
            </w:pPr>
            <w:r>
              <w:rPr>
                <w:rFonts w:hint="default" w:ascii="Calibri" w:hAnsi="Calibri" w:cs="Calibri"/>
                <w:b/>
                <w:bCs/>
                <w:sz w:val="24"/>
                <w:szCs w:val="24"/>
              </w:rPr>
              <w:t>ODGOJNA SKUPINA</w:t>
            </w:r>
          </w:p>
        </w:tc>
        <w:tc>
          <w:tcPr>
            <w:tcW w:w="1567"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5EC062FB">
            <w:pPr>
              <w:spacing w:after="0" w:line="360" w:lineRule="auto"/>
              <w:ind w:left="0" w:right="2" w:firstLine="0"/>
              <w:jc w:val="center"/>
              <w:rPr>
                <w:rFonts w:hint="default" w:ascii="Calibri" w:hAnsi="Calibri" w:cs="Calibri"/>
                <w:b/>
                <w:bCs/>
                <w:sz w:val="24"/>
                <w:szCs w:val="24"/>
              </w:rPr>
            </w:pPr>
            <w:r>
              <w:rPr>
                <w:rFonts w:hint="default" w:ascii="Calibri" w:hAnsi="Calibri" w:cs="Calibri"/>
                <w:b/>
                <w:bCs/>
                <w:sz w:val="24"/>
                <w:szCs w:val="24"/>
              </w:rPr>
              <w:t>BROJ DJECE</w:t>
            </w:r>
          </w:p>
        </w:tc>
        <w:tc>
          <w:tcPr>
            <w:tcW w:w="1867"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2F1A25E3">
            <w:pPr>
              <w:spacing w:after="0" w:line="360" w:lineRule="auto"/>
              <w:ind w:left="0" w:right="3" w:firstLine="0"/>
              <w:jc w:val="center"/>
              <w:rPr>
                <w:rFonts w:hint="default" w:ascii="Calibri" w:hAnsi="Calibri" w:cs="Calibri"/>
                <w:b/>
                <w:bCs/>
                <w:sz w:val="24"/>
                <w:szCs w:val="24"/>
              </w:rPr>
            </w:pPr>
            <w:r>
              <w:rPr>
                <w:rFonts w:hint="default" w:ascii="Calibri" w:hAnsi="Calibri" w:cs="Calibri"/>
                <w:b/>
                <w:bCs/>
                <w:sz w:val="24"/>
                <w:szCs w:val="24"/>
              </w:rPr>
              <w:t>Novo upisane djece</w:t>
            </w:r>
          </w:p>
        </w:tc>
        <w:tc>
          <w:tcPr>
            <w:tcW w:w="2454"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15A2154C">
            <w:pPr>
              <w:spacing w:after="0" w:line="360" w:lineRule="auto"/>
              <w:ind w:left="0" w:right="3" w:firstLine="0"/>
              <w:jc w:val="center"/>
              <w:rPr>
                <w:rFonts w:hint="default" w:ascii="Calibri" w:hAnsi="Calibri" w:cs="Calibri"/>
                <w:b/>
                <w:bCs/>
                <w:sz w:val="24"/>
                <w:szCs w:val="24"/>
              </w:rPr>
            </w:pPr>
            <w:r>
              <w:rPr>
                <w:rFonts w:hint="default" w:ascii="Calibri" w:hAnsi="Calibri" w:cs="Calibri"/>
                <w:b/>
                <w:bCs/>
                <w:sz w:val="24"/>
                <w:szCs w:val="24"/>
              </w:rPr>
              <w:t>BROJ ODGOJITELJICA</w:t>
            </w:r>
          </w:p>
        </w:tc>
      </w:tr>
      <w:tr w14:paraId="70E80681">
        <w:tblPrEx>
          <w:tblCellMar>
            <w:top w:w="46" w:type="dxa"/>
            <w:left w:w="115" w:type="dxa"/>
            <w:bottom w:w="0" w:type="dxa"/>
            <w:right w:w="115" w:type="dxa"/>
          </w:tblCellMar>
        </w:tblPrEx>
        <w:trPr>
          <w:trHeight w:val="574" w:hRule="atLeast"/>
        </w:trPr>
        <w:tc>
          <w:tcPr>
            <w:tcW w:w="3426" w:type="dxa"/>
            <w:tcBorders>
              <w:top w:val="single" w:color="000000" w:sz="4" w:space="0"/>
              <w:left w:val="single" w:color="000000" w:sz="4" w:space="0"/>
              <w:bottom w:val="single" w:color="000000" w:sz="4" w:space="0"/>
              <w:right w:val="single" w:color="000000" w:sz="4" w:space="0"/>
            </w:tcBorders>
            <w:vAlign w:val="center"/>
          </w:tcPr>
          <w:p w14:paraId="267FB284">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MJEŠOVITA JASLIČKA SKUPINA</w:t>
            </w:r>
          </w:p>
          <w:p w14:paraId="5919B3BF">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(djeca od  1. – 3. godine života)</w:t>
            </w:r>
          </w:p>
        </w:tc>
        <w:tc>
          <w:tcPr>
            <w:tcW w:w="1567" w:type="dxa"/>
            <w:tcBorders>
              <w:top w:val="single" w:color="000000" w:sz="4" w:space="0"/>
              <w:left w:val="single" w:color="000000" w:sz="4" w:space="0"/>
              <w:bottom w:val="single" w:color="000000" w:sz="4" w:space="0"/>
              <w:right w:val="single" w:color="000000" w:sz="4" w:space="0"/>
            </w:tcBorders>
            <w:vAlign w:val="center"/>
          </w:tcPr>
          <w:p w14:paraId="4A119B93">
            <w:pPr>
              <w:spacing w:after="0" w:line="360" w:lineRule="auto"/>
              <w:ind w:left="0" w:right="3" w:firstLine="0"/>
              <w:jc w:val="center"/>
              <w:rPr>
                <w:rFonts w:hint="default" w:ascii="Calibri" w:hAnsi="Calibri" w:cs="Calibri"/>
                <w:sz w:val="24"/>
                <w:szCs w:val="24"/>
              </w:rPr>
            </w:pPr>
            <w:r>
              <w:rPr>
                <w:rFonts w:hint="default" w:ascii="Calibri" w:hAnsi="Calibri" w:cs="Calibri"/>
                <w:sz w:val="24"/>
                <w:szCs w:val="24"/>
              </w:rPr>
              <w:t>12</w:t>
            </w:r>
          </w:p>
        </w:tc>
        <w:tc>
          <w:tcPr>
            <w:tcW w:w="1867" w:type="dxa"/>
            <w:tcBorders>
              <w:top w:val="single" w:color="000000" w:sz="4" w:space="0"/>
              <w:left w:val="single" w:color="000000" w:sz="4" w:space="0"/>
              <w:bottom w:val="single" w:color="000000" w:sz="4" w:space="0"/>
              <w:right w:val="single" w:color="000000" w:sz="4" w:space="0"/>
            </w:tcBorders>
            <w:vAlign w:val="center"/>
          </w:tcPr>
          <w:p w14:paraId="3CE9D648">
            <w:pPr>
              <w:spacing w:after="0" w:line="360" w:lineRule="auto"/>
              <w:ind w:left="0" w:right="0" w:firstLine="0"/>
              <w:jc w:val="center"/>
              <w:rPr>
                <w:rFonts w:hint="default" w:ascii="Calibri" w:hAnsi="Calibri" w:cs="Calibri"/>
                <w:sz w:val="24"/>
                <w:szCs w:val="24"/>
              </w:rPr>
            </w:pPr>
          </w:p>
          <w:p w14:paraId="630AD7A9">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9-ero novo upisane djece</w:t>
            </w:r>
          </w:p>
        </w:tc>
        <w:tc>
          <w:tcPr>
            <w:tcW w:w="2454" w:type="dxa"/>
            <w:tcBorders>
              <w:top w:val="single" w:color="000000" w:sz="4" w:space="0"/>
              <w:left w:val="single" w:color="000000" w:sz="4" w:space="0"/>
              <w:bottom w:val="single" w:color="000000" w:sz="4" w:space="0"/>
              <w:right w:val="single" w:color="000000" w:sz="4" w:space="0"/>
            </w:tcBorders>
            <w:vAlign w:val="center"/>
          </w:tcPr>
          <w:p w14:paraId="208A338A">
            <w:pPr>
              <w:spacing w:after="0" w:line="360" w:lineRule="auto"/>
              <w:ind w:left="0" w:right="0" w:firstLine="0"/>
              <w:jc w:val="center"/>
              <w:rPr>
                <w:rFonts w:hint="default" w:ascii="Calibri" w:hAnsi="Calibri" w:cs="Calibri"/>
                <w:sz w:val="24"/>
                <w:szCs w:val="24"/>
                <w:lang w:val="hr-HR"/>
              </w:rPr>
            </w:pPr>
            <w:r>
              <w:rPr>
                <w:rFonts w:hint="default" w:ascii="Calibri" w:hAnsi="Calibri" w:cs="Calibri"/>
                <w:sz w:val="24"/>
                <w:szCs w:val="24"/>
                <w:lang w:val="hr-HR"/>
              </w:rPr>
              <w:t>2</w:t>
            </w:r>
          </w:p>
        </w:tc>
      </w:tr>
      <w:tr w14:paraId="4397754D">
        <w:tblPrEx>
          <w:tblCellMar>
            <w:top w:w="46" w:type="dxa"/>
            <w:left w:w="115" w:type="dxa"/>
            <w:bottom w:w="0" w:type="dxa"/>
            <w:right w:w="115" w:type="dxa"/>
          </w:tblCellMar>
        </w:tblPrEx>
        <w:trPr>
          <w:trHeight w:val="574" w:hRule="atLeast"/>
        </w:trPr>
        <w:tc>
          <w:tcPr>
            <w:tcW w:w="3426" w:type="dxa"/>
            <w:tcBorders>
              <w:top w:val="single" w:color="000000" w:sz="4" w:space="0"/>
              <w:left w:val="single" w:color="000000" w:sz="4" w:space="0"/>
              <w:bottom w:val="single" w:color="000000" w:sz="4" w:space="0"/>
              <w:right w:val="single" w:color="000000" w:sz="4" w:space="0"/>
            </w:tcBorders>
            <w:vAlign w:val="center"/>
          </w:tcPr>
          <w:p w14:paraId="34CC05FB">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MLAĐA VRTIĆKA SKUPINA</w:t>
            </w:r>
          </w:p>
          <w:p w14:paraId="2AC865CF">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(djeca od 3. -5. godina života)</w:t>
            </w:r>
          </w:p>
        </w:tc>
        <w:tc>
          <w:tcPr>
            <w:tcW w:w="1567" w:type="dxa"/>
            <w:tcBorders>
              <w:top w:val="single" w:color="000000" w:sz="4" w:space="0"/>
              <w:left w:val="single" w:color="000000" w:sz="4" w:space="0"/>
              <w:bottom w:val="single" w:color="000000" w:sz="4" w:space="0"/>
              <w:right w:val="single" w:color="000000" w:sz="4" w:space="0"/>
            </w:tcBorders>
            <w:vAlign w:val="center"/>
          </w:tcPr>
          <w:p w14:paraId="64F6876B">
            <w:pPr>
              <w:spacing w:after="0" w:line="360" w:lineRule="auto"/>
              <w:ind w:left="0" w:right="3" w:firstLine="0"/>
              <w:jc w:val="center"/>
              <w:rPr>
                <w:rFonts w:hint="default" w:ascii="Calibri" w:hAnsi="Calibri" w:cs="Calibri"/>
                <w:sz w:val="24"/>
                <w:szCs w:val="24"/>
              </w:rPr>
            </w:pPr>
            <w:r>
              <w:rPr>
                <w:rFonts w:hint="default" w:ascii="Calibri" w:hAnsi="Calibri" w:cs="Calibri"/>
                <w:sz w:val="24"/>
                <w:szCs w:val="24"/>
              </w:rPr>
              <w:t>18</w:t>
            </w:r>
          </w:p>
        </w:tc>
        <w:tc>
          <w:tcPr>
            <w:tcW w:w="1867" w:type="dxa"/>
            <w:tcBorders>
              <w:top w:val="single" w:color="000000" w:sz="4" w:space="0"/>
              <w:left w:val="single" w:color="000000" w:sz="4" w:space="0"/>
              <w:bottom w:val="single" w:color="000000" w:sz="4" w:space="0"/>
              <w:right w:val="single" w:color="000000" w:sz="4" w:space="0"/>
            </w:tcBorders>
            <w:vAlign w:val="center"/>
          </w:tcPr>
          <w:p w14:paraId="3CAB05E7">
            <w:pPr>
              <w:spacing w:after="0" w:line="360" w:lineRule="auto"/>
              <w:ind w:left="0" w:right="1" w:firstLine="0"/>
              <w:jc w:val="center"/>
              <w:rPr>
                <w:rFonts w:hint="default" w:ascii="Calibri" w:hAnsi="Calibri" w:cs="Calibri"/>
                <w:sz w:val="24"/>
                <w:szCs w:val="24"/>
              </w:rPr>
            </w:pPr>
          </w:p>
          <w:p w14:paraId="2869502F">
            <w:pPr>
              <w:spacing w:after="0" w:line="360" w:lineRule="auto"/>
              <w:ind w:left="0" w:right="1" w:firstLine="0"/>
              <w:jc w:val="center"/>
              <w:rPr>
                <w:rFonts w:hint="default" w:ascii="Calibri" w:hAnsi="Calibri" w:cs="Calibri"/>
                <w:sz w:val="24"/>
                <w:szCs w:val="24"/>
              </w:rPr>
            </w:pPr>
            <w:r>
              <w:rPr>
                <w:rFonts w:hint="default" w:ascii="Calibri" w:hAnsi="Calibri" w:cs="Calibri"/>
                <w:sz w:val="24"/>
                <w:szCs w:val="24"/>
              </w:rPr>
              <w:t>2-je novo upisane djece</w:t>
            </w:r>
          </w:p>
        </w:tc>
        <w:tc>
          <w:tcPr>
            <w:tcW w:w="2454" w:type="dxa"/>
            <w:tcBorders>
              <w:top w:val="single" w:color="000000" w:sz="4" w:space="0"/>
              <w:left w:val="single" w:color="000000" w:sz="4" w:space="0"/>
              <w:bottom w:val="single" w:color="000000" w:sz="4" w:space="0"/>
              <w:right w:val="single" w:color="000000" w:sz="4" w:space="0"/>
            </w:tcBorders>
            <w:vAlign w:val="center"/>
          </w:tcPr>
          <w:p w14:paraId="60B6102D">
            <w:pPr>
              <w:spacing w:after="0" w:line="360" w:lineRule="auto"/>
              <w:ind w:left="0" w:right="1" w:firstLine="0"/>
              <w:jc w:val="center"/>
              <w:rPr>
                <w:rFonts w:hint="default" w:ascii="Calibri" w:hAnsi="Calibri" w:cs="Calibri"/>
                <w:sz w:val="24"/>
                <w:szCs w:val="24"/>
                <w:lang w:val="hr-HR"/>
              </w:rPr>
            </w:pPr>
            <w:r>
              <w:rPr>
                <w:rFonts w:hint="default" w:ascii="Calibri" w:hAnsi="Calibri" w:cs="Calibri"/>
                <w:sz w:val="24"/>
                <w:szCs w:val="24"/>
                <w:lang w:val="hr-HR"/>
              </w:rPr>
              <w:t>3</w:t>
            </w:r>
          </w:p>
        </w:tc>
      </w:tr>
      <w:tr w14:paraId="1F926612">
        <w:tblPrEx>
          <w:tblCellMar>
            <w:top w:w="46" w:type="dxa"/>
            <w:left w:w="115" w:type="dxa"/>
            <w:bottom w:w="0" w:type="dxa"/>
            <w:right w:w="115" w:type="dxa"/>
          </w:tblCellMar>
        </w:tblPrEx>
        <w:trPr>
          <w:trHeight w:val="571" w:hRule="atLeast"/>
        </w:trPr>
        <w:tc>
          <w:tcPr>
            <w:tcW w:w="3426" w:type="dxa"/>
            <w:tcBorders>
              <w:top w:val="single" w:color="000000" w:sz="4" w:space="0"/>
              <w:left w:val="single" w:color="000000" w:sz="4" w:space="0"/>
              <w:bottom w:val="triple" w:color="auto" w:sz="4" w:space="0"/>
              <w:right w:val="single" w:color="000000" w:sz="4" w:space="0"/>
            </w:tcBorders>
            <w:vAlign w:val="center"/>
          </w:tcPr>
          <w:p w14:paraId="7CEC397A">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STARIJA VRTIĆKA SKUPINA</w:t>
            </w:r>
          </w:p>
          <w:p w14:paraId="3D932D6E">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(djeca od 5. -7. godina života)</w:t>
            </w:r>
          </w:p>
        </w:tc>
        <w:tc>
          <w:tcPr>
            <w:tcW w:w="1567" w:type="dxa"/>
            <w:tcBorders>
              <w:top w:val="single" w:color="000000" w:sz="4" w:space="0"/>
              <w:left w:val="single" w:color="000000" w:sz="4" w:space="0"/>
              <w:bottom w:val="triple" w:color="auto" w:sz="4" w:space="0"/>
              <w:right w:val="single" w:color="000000" w:sz="4" w:space="0"/>
            </w:tcBorders>
            <w:vAlign w:val="center"/>
          </w:tcPr>
          <w:p w14:paraId="52429805">
            <w:pPr>
              <w:spacing w:after="0" w:line="360" w:lineRule="auto"/>
              <w:ind w:left="0" w:right="3" w:firstLine="0"/>
              <w:jc w:val="center"/>
              <w:rPr>
                <w:rFonts w:hint="default" w:ascii="Calibri" w:hAnsi="Calibri" w:cs="Calibri"/>
                <w:sz w:val="24"/>
                <w:szCs w:val="24"/>
              </w:rPr>
            </w:pPr>
            <w:r>
              <w:rPr>
                <w:rFonts w:hint="default" w:ascii="Calibri" w:hAnsi="Calibri" w:cs="Calibri"/>
                <w:sz w:val="24"/>
                <w:szCs w:val="24"/>
              </w:rPr>
              <w:t>24</w:t>
            </w:r>
          </w:p>
        </w:tc>
        <w:tc>
          <w:tcPr>
            <w:tcW w:w="1867" w:type="dxa"/>
            <w:tcBorders>
              <w:top w:val="single" w:color="000000" w:sz="4" w:space="0"/>
              <w:left w:val="single" w:color="000000" w:sz="4" w:space="0"/>
              <w:bottom w:val="triple" w:color="auto" w:sz="4" w:space="0"/>
              <w:right w:val="single" w:color="000000" w:sz="4" w:space="0"/>
            </w:tcBorders>
            <w:vAlign w:val="center"/>
          </w:tcPr>
          <w:p w14:paraId="2D3468AB">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2-je novo upisane djece</w:t>
            </w:r>
          </w:p>
        </w:tc>
        <w:tc>
          <w:tcPr>
            <w:tcW w:w="2454" w:type="dxa"/>
            <w:tcBorders>
              <w:top w:val="single" w:color="000000" w:sz="4" w:space="0"/>
              <w:left w:val="single" w:color="000000" w:sz="4" w:space="0"/>
              <w:bottom w:val="triple" w:color="auto" w:sz="4" w:space="0"/>
              <w:right w:val="single" w:color="000000" w:sz="4" w:space="0"/>
            </w:tcBorders>
            <w:vAlign w:val="center"/>
          </w:tcPr>
          <w:p w14:paraId="5FCEE775">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2</w:t>
            </w:r>
          </w:p>
        </w:tc>
      </w:tr>
      <w:tr w14:paraId="1C97ED88">
        <w:tblPrEx>
          <w:tblCellMar>
            <w:top w:w="46" w:type="dxa"/>
            <w:left w:w="115" w:type="dxa"/>
            <w:bottom w:w="0" w:type="dxa"/>
            <w:right w:w="115" w:type="dxa"/>
          </w:tblCellMar>
        </w:tblPrEx>
        <w:trPr>
          <w:trHeight w:val="290" w:hRule="atLeast"/>
        </w:trPr>
        <w:tc>
          <w:tcPr>
            <w:tcW w:w="3426" w:type="dxa"/>
            <w:tcBorders>
              <w:top w:val="triple" w:color="auto" w:sz="4" w:space="0"/>
              <w:left w:val="single" w:color="000000" w:sz="4" w:space="0"/>
              <w:bottom w:val="single" w:color="000000" w:sz="4" w:space="0"/>
              <w:right w:val="single" w:color="000000" w:sz="4" w:space="0"/>
            </w:tcBorders>
            <w:vAlign w:val="center"/>
          </w:tcPr>
          <w:p w14:paraId="176BC8D0">
            <w:pPr>
              <w:spacing w:after="0" w:line="360" w:lineRule="auto"/>
              <w:ind w:left="0" w:right="0" w:firstLine="0"/>
              <w:jc w:val="center"/>
              <w:rPr>
                <w:rFonts w:hint="default" w:ascii="Calibri" w:hAnsi="Calibri" w:cs="Calibri"/>
                <w:sz w:val="24"/>
                <w:szCs w:val="24"/>
              </w:rPr>
            </w:pPr>
            <w:r>
              <w:rPr>
                <w:rFonts w:hint="default" w:ascii="Calibri" w:hAnsi="Calibri" w:cs="Calibri"/>
                <w:b/>
                <w:bCs/>
                <w:sz w:val="24"/>
                <w:szCs w:val="24"/>
              </w:rPr>
              <w:t>UKUPNO</w:t>
            </w:r>
            <w:r>
              <w:rPr>
                <w:rFonts w:hint="default" w:ascii="Calibri" w:hAnsi="Calibri" w:cs="Calibri"/>
                <w:sz w:val="24"/>
                <w:szCs w:val="24"/>
              </w:rPr>
              <w:t>:</w:t>
            </w:r>
          </w:p>
        </w:tc>
        <w:tc>
          <w:tcPr>
            <w:tcW w:w="1567" w:type="dxa"/>
            <w:tcBorders>
              <w:top w:val="triple" w:color="auto" w:sz="4" w:space="0"/>
              <w:left w:val="single" w:color="000000" w:sz="4" w:space="0"/>
              <w:bottom w:val="single" w:color="000000" w:sz="4" w:space="0"/>
              <w:right w:val="single" w:color="000000" w:sz="4" w:space="0"/>
            </w:tcBorders>
            <w:vAlign w:val="center"/>
          </w:tcPr>
          <w:p w14:paraId="1D039640">
            <w:pPr>
              <w:spacing w:after="0" w:line="360" w:lineRule="auto"/>
              <w:ind w:left="0" w:right="1" w:firstLine="0"/>
              <w:jc w:val="center"/>
              <w:rPr>
                <w:rFonts w:hint="default" w:ascii="Calibri" w:hAnsi="Calibri" w:cs="Calibri"/>
                <w:sz w:val="24"/>
                <w:szCs w:val="24"/>
              </w:rPr>
            </w:pPr>
            <w:r>
              <w:rPr>
                <w:rFonts w:hint="default" w:ascii="Calibri" w:hAnsi="Calibri" w:cs="Calibri"/>
                <w:sz w:val="24"/>
                <w:szCs w:val="24"/>
              </w:rPr>
              <w:t>54</w:t>
            </w:r>
          </w:p>
        </w:tc>
        <w:tc>
          <w:tcPr>
            <w:tcW w:w="1867" w:type="dxa"/>
            <w:tcBorders>
              <w:top w:val="triple" w:color="auto" w:sz="4" w:space="0"/>
              <w:left w:val="single" w:color="000000" w:sz="4" w:space="0"/>
              <w:bottom w:val="single" w:color="000000" w:sz="4" w:space="0"/>
              <w:right w:val="single" w:color="000000" w:sz="4" w:space="0"/>
            </w:tcBorders>
            <w:vAlign w:val="center"/>
          </w:tcPr>
          <w:p w14:paraId="74AC2D5E">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13</w:t>
            </w:r>
          </w:p>
        </w:tc>
        <w:tc>
          <w:tcPr>
            <w:tcW w:w="2454" w:type="dxa"/>
            <w:tcBorders>
              <w:top w:val="triple" w:color="auto" w:sz="4" w:space="0"/>
              <w:left w:val="single" w:color="000000" w:sz="4" w:space="0"/>
              <w:bottom w:val="single" w:color="000000" w:sz="4" w:space="0"/>
              <w:right w:val="single" w:color="000000" w:sz="4" w:space="0"/>
            </w:tcBorders>
            <w:vAlign w:val="center"/>
          </w:tcPr>
          <w:p w14:paraId="2DA7E20E">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7</w:t>
            </w:r>
          </w:p>
        </w:tc>
      </w:tr>
    </w:tbl>
    <w:p w14:paraId="538E103F">
      <w:pPr>
        <w:spacing w:after="0" w:line="360" w:lineRule="auto"/>
        <w:ind w:left="0" w:leftChars="0" w:right="0" w:firstLine="0" w:firstLineChars="0"/>
        <w:jc w:val="left"/>
        <w:rPr>
          <w:rFonts w:hint="default" w:ascii="Calibri" w:hAnsi="Calibri" w:cs="Calibri"/>
          <w:sz w:val="24"/>
          <w:szCs w:val="24"/>
        </w:rPr>
      </w:pPr>
    </w:p>
    <w:p w14:paraId="53555BC4">
      <w:pPr>
        <w:pStyle w:val="3"/>
        <w:rPr>
          <w:rFonts w:hint="default" w:ascii="Calibri" w:hAnsi="Calibri" w:cs="Calibri"/>
          <w:sz w:val="24"/>
          <w:szCs w:val="24"/>
        </w:rPr>
      </w:pPr>
      <w:bookmarkStart w:id="1" w:name="_Toc207479388"/>
      <w:r>
        <w:rPr>
          <w:rFonts w:hint="default" w:ascii="Calibri" w:hAnsi="Calibri" w:cs="Calibri"/>
          <w:sz w:val="24"/>
          <w:szCs w:val="24"/>
        </w:rPr>
        <w:t>POPIS  DJELATNIKA VRTIĆA U  PEDAGOŠKOJ 2025./2026. GODINI</w:t>
      </w:r>
      <w:bookmarkEnd w:id="1"/>
      <w:r>
        <w:rPr>
          <w:rFonts w:hint="default" w:ascii="Calibri" w:hAnsi="Calibri" w:cs="Calibri"/>
          <w:sz w:val="24"/>
          <w:szCs w:val="24"/>
        </w:rPr>
        <w:t xml:space="preserve"> </w:t>
      </w:r>
    </w:p>
    <w:p w14:paraId="0CAE5F46">
      <w:pPr>
        <w:spacing w:after="0" w:line="360" w:lineRule="auto"/>
        <w:ind w:left="129" w:right="0" w:firstLine="0"/>
        <w:jc w:val="center"/>
        <w:rPr>
          <w:rFonts w:hint="default" w:ascii="Calibri" w:hAnsi="Calibri" w:cs="Calibri"/>
          <w:sz w:val="24"/>
          <w:szCs w:val="24"/>
        </w:rPr>
      </w:pPr>
      <w:r>
        <w:rPr>
          <w:rFonts w:hint="default" w:ascii="Calibri" w:hAnsi="Calibri" w:cs="Calibri"/>
          <w:sz w:val="24"/>
          <w:szCs w:val="24"/>
        </w:rPr>
        <w:t xml:space="preserve"> </w:t>
      </w:r>
    </w:p>
    <w:tbl>
      <w:tblPr>
        <w:tblStyle w:val="13"/>
        <w:tblW w:w="8308" w:type="dxa"/>
        <w:tblInd w:w="602" w:type="dxa"/>
        <w:tblLayout w:type="autofit"/>
        <w:tblCellMar>
          <w:top w:w="50" w:type="dxa"/>
          <w:left w:w="115" w:type="dxa"/>
          <w:bottom w:w="0" w:type="dxa"/>
          <w:right w:w="115" w:type="dxa"/>
        </w:tblCellMar>
      </w:tblPr>
      <w:tblGrid>
        <w:gridCol w:w="2964"/>
        <w:gridCol w:w="3968"/>
        <w:gridCol w:w="1376"/>
      </w:tblGrid>
      <w:tr w14:paraId="2F3E5938">
        <w:tblPrEx>
          <w:tblCellMar>
            <w:top w:w="50" w:type="dxa"/>
            <w:left w:w="115" w:type="dxa"/>
            <w:bottom w:w="0" w:type="dxa"/>
            <w:right w:w="115" w:type="dxa"/>
          </w:tblCellMar>
        </w:tblPrEx>
        <w:trPr>
          <w:trHeight w:val="622" w:hRule="atLeast"/>
        </w:trPr>
        <w:tc>
          <w:tcPr>
            <w:tcW w:w="2964"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1889B794">
            <w:pPr>
              <w:spacing w:after="0" w:line="360" w:lineRule="auto"/>
              <w:ind w:left="0" w:right="5" w:firstLine="0"/>
              <w:jc w:val="center"/>
              <w:rPr>
                <w:rFonts w:hint="default" w:ascii="Calibri" w:hAnsi="Calibri" w:cs="Calibri"/>
                <w:sz w:val="24"/>
                <w:szCs w:val="24"/>
              </w:rPr>
            </w:pPr>
            <w:r>
              <w:rPr>
                <w:rFonts w:hint="default" w:ascii="Calibri" w:hAnsi="Calibri" w:cs="Calibri"/>
                <w:b/>
                <w:sz w:val="24"/>
                <w:szCs w:val="24"/>
              </w:rPr>
              <w:t xml:space="preserve">Ime i prezime </w:t>
            </w:r>
          </w:p>
        </w:tc>
        <w:tc>
          <w:tcPr>
            <w:tcW w:w="3968"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7654769D">
            <w:pPr>
              <w:spacing w:after="0" w:line="360" w:lineRule="auto"/>
              <w:ind w:left="0" w:right="5" w:firstLine="0"/>
              <w:jc w:val="center"/>
              <w:rPr>
                <w:rFonts w:hint="default" w:ascii="Calibri" w:hAnsi="Calibri" w:cs="Calibri"/>
                <w:sz w:val="24"/>
                <w:szCs w:val="24"/>
              </w:rPr>
            </w:pPr>
            <w:r>
              <w:rPr>
                <w:rFonts w:hint="default" w:ascii="Calibri" w:hAnsi="Calibri" w:cs="Calibri"/>
                <w:b/>
                <w:sz w:val="24"/>
                <w:szCs w:val="24"/>
              </w:rPr>
              <w:t xml:space="preserve">Radno mjesto </w:t>
            </w:r>
          </w:p>
        </w:tc>
        <w:tc>
          <w:tcPr>
            <w:tcW w:w="1376"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tcPr>
          <w:p w14:paraId="21575AAD">
            <w:pPr>
              <w:spacing w:after="0" w:line="360" w:lineRule="auto"/>
              <w:ind w:left="0" w:right="0" w:firstLine="0"/>
              <w:jc w:val="center"/>
              <w:rPr>
                <w:rFonts w:hint="default" w:ascii="Calibri" w:hAnsi="Calibri" w:cs="Calibri"/>
                <w:sz w:val="24"/>
                <w:szCs w:val="24"/>
              </w:rPr>
            </w:pPr>
            <w:r>
              <w:rPr>
                <w:rFonts w:hint="default" w:ascii="Calibri" w:hAnsi="Calibri" w:cs="Calibri"/>
                <w:b/>
                <w:sz w:val="24"/>
                <w:szCs w:val="24"/>
              </w:rPr>
              <w:t xml:space="preserve">Stručna sprema </w:t>
            </w:r>
          </w:p>
        </w:tc>
      </w:tr>
      <w:tr w14:paraId="63024F68">
        <w:tblPrEx>
          <w:tblCellMar>
            <w:top w:w="50" w:type="dxa"/>
            <w:left w:w="115" w:type="dxa"/>
            <w:bottom w:w="0" w:type="dxa"/>
            <w:right w:w="115" w:type="dxa"/>
          </w:tblCellMar>
        </w:tblPrEx>
        <w:trPr>
          <w:trHeight w:val="518"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05F17FEE">
            <w:pPr>
              <w:spacing w:after="0" w:line="360" w:lineRule="auto"/>
              <w:ind w:left="0" w:right="3" w:firstLine="0"/>
              <w:jc w:val="center"/>
              <w:rPr>
                <w:rFonts w:hint="default" w:ascii="Calibri" w:hAnsi="Calibri" w:cs="Calibri"/>
                <w:sz w:val="24"/>
                <w:szCs w:val="24"/>
              </w:rPr>
            </w:pPr>
            <w:r>
              <w:rPr>
                <w:rFonts w:hint="default" w:ascii="Calibri" w:hAnsi="Calibri" w:cs="Calibri"/>
                <w:sz w:val="24"/>
                <w:szCs w:val="24"/>
              </w:rPr>
              <w:t>Ivana Biruš</w:t>
            </w:r>
          </w:p>
        </w:tc>
        <w:tc>
          <w:tcPr>
            <w:tcW w:w="3968" w:type="dxa"/>
            <w:tcBorders>
              <w:top w:val="single" w:color="000000" w:sz="4" w:space="0"/>
              <w:left w:val="single" w:color="000000" w:sz="4" w:space="0"/>
              <w:bottom w:val="single" w:color="000000" w:sz="4" w:space="0"/>
              <w:right w:val="single" w:color="000000" w:sz="4" w:space="0"/>
            </w:tcBorders>
            <w:vAlign w:val="center"/>
          </w:tcPr>
          <w:p w14:paraId="1CC584FC">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ravnateljica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608B81E0">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26F02807">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6AAD2B3C">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Lucija Miklić</w:t>
            </w:r>
          </w:p>
        </w:tc>
        <w:tc>
          <w:tcPr>
            <w:tcW w:w="3968" w:type="dxa"/>
            <w:tcBorders>
              <w:top w:val="single" w:color="000000" w:sz="4" w:space="0"/>
              <w:left w:val="single" w:color="000000" w:sz="4" w:space="0"/>
              <w:bottom w:val="single" w:color="000000" w:sz="4" w:space="0"/>
              <w:right w:val="single" w:color="000000" w:sz="4" w:space="0"/>
            </w:tcBorders>
            <w:vAlign w:val="center"/>
          </w:tcPr>
          <w:p w14:paraId="10609090">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pedagoginja </w:t>
            </w:r>
          </w:p>
        </w:tc>
        <w:tc>
          <w:tcPr>
            <w:tcW w:w="1376" w:type="dxa"/>
            <w:tcBorders>
              <w:top w:val="single" w:color="000000" w:sz="4" w:space="0"/>
              <w:left w:val="single" w:color="000000" w:sz="4" w:space="0"/>
              <w:bottom w:val="single" w:color="000000" w:sz="4" w:space="0"/>
              <w:right w:val="single" w:color="000000" w:sz="4" w:space="0"/>
            </w:tcBorders>
            <w:vAlign w:val="center"/>
          </w:tcPr>
          <w:p w14:paraId="6396B023">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VSS </w:t>
            </w:r>
          </w:p>
        </w:tc>
      </w:tr>
      <w:tr w14:paraId="065DC39C">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663C4AF0">
            <w:pPr>
              <w:spacing w:after="0" w:line="360" w:lineRule="auto"/>
              <w:ind w:left="0" w:right="3" w:firstLine="0"/>
              <w:jc w:val="center"/>
              <w:rPr>
                <w:rFonts w:hint="default" w:ascii="Calibri" w:hAnsi="Calibri" w:cs="Calibri"/>
                <w:sz w:val="24"/>
                <w:szCs w:val="24"/>
              </w:rPr>
            </w:pPr>
            <w:r>
              <w:rPr>
                <w:rFonts w:hint="default" w:ascii="Calibri" w:hAnsi="Calibri" w:cs="Calibri"/>
                <w:sz w:val="24"/>
                <w:szCs w:val="24"/>
              </w:rPr>
              <w:t xml:space="preserve">Božica Gorički </w:t>
            </w:r>
          </w:p>
        </w:tc>
        <w:tc>
          <w:tcPr>
            <w:tcW w:w="3968" w:type="dxa"/>
            <w:tcBorders>
              <w:top w:val="single" w:color="000000" w:sz="4" w:space="0"/>
              <w:left w:val="single" w:color="000000" w:sz="4" w:space="0"/>
              <w:bottom w:val="single" w:color="000000" w:sz="4" w:space="0"/>
              <w:right w:val="single" w:color="000000" w:sz="4" w:space="0"/>
            </w:tcBorders>
            <w:vAlign w:val="center"/>
          </w:tcPr>
          <w:p w14:paraId="3213D472">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zdravstvena voditeljica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3DC9EB89">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15FEF8D2">
        <w:tblPrEx>
          <w:tblCellMar>
            <w:top w:w="50" w:type="dxa"/>
            <w:left w:w="115" w:type="dxa"/>
            <w:bottom w:w="0" w:type="dxa"/>
            <w:right w:w="115" w:type="dxa"/>
          </w:tblCellMar>
        </w:tblPrEx>
        <w:trPr>
          <w:trHeight w:val="518"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5625ED2B">
            <w:pPr>
              <w:spacing w:after="0" w:line="360" w:lineRule="auto"/>
              <w:ind w:left="0" w:right="2" w:firstLine="0"/>
              <w:jc w:val="center"/>
              <w:rPr>
                <w:rFonts w:hint="default" w:ascii="Calibri" w:hAnsi="Calibri" w:cs="Calibri"/>
                <w:sz w:val="24"/>
                <w:szCs w:val="24"/>
              </w:rPr>
            </w:pPr>
            <w:r>
              <w:rPr>
                <w:rFonts w:hint="default" w:ascii="Calibri" w:hAnsi="Calibri" w:cs="Calibri"/>
                <w:sz w:val="24"/>
                <w:szCs w:val="24"/>
              </w:rPr>
              <w:t xml:space="preserve">Katica Pleško </w:t>
            </w:r>
          </w:p>
        </w:tc>
        <w:tc>
          <w:tcPr>
            <w:tcW w:w="3968" w:type="dxa"/>
            <w:tcBorders>
              <w:top w:val="single" w:color="000000" w:sz="4" w:space="0"/>
              <w:left w:val="single" w:color="000000" w:sz="4" w:space="0"/>
              <w:bottom w:val="single" w:color="000000" w:sz="4" w:space="0"/>
              <w:right w:val="single" w:color="000000" w:sz="4" w:space="0"/>
            </w:tcBorders>
            <w:vAlign w:val="center"/>
          </w:tcPr>
          <w:p w14:paraId="08087EFD">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odgojiteljica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48FC66C2">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32474E52">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719C49AE">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Jasna Kanić </w:t>
            </w:r>
          </w:p>
        </w:tc>
        <w:tc>
          <w:tcPr>
            <w:tcW w:w="3968" w:type="dxa"/>
            <w:tcBorders>
              <w:top w:val="single" w:color="000000" w:sz="4" w:space="0"/>
              <w:left w:val="single" w:color="000000" w:sz="4" w:space="0"/>
              <w:bottom w:val="single" w:color="000000" w:sz="4" w:space="0"/>
              <w:right w:val="single" w:color="000000" w:sz="4" w:space="0"/>
            </w:tcBorders>
            <w:vAlign w:val="center"/>
          </w:tcPr>
          <w:p w14:paraId="13C39DA9">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odgojiteljica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52842333">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1CED9822">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74945DC0">
            <w:pPr>
              <w:spacing w:after="0" w:line="360" w:lineRule="auto"/>
              <w:ind w:left="0" w:right="3" w:firstLine="0"/>
              <w:jc w:val="center"/>
              <w:rPr>
                <w:rFonts w:hint="default" w:ascii="Calibri" w:hAnsi="Calibri" w:cs="Calibri"/>
                <w:sz w:val="24"/>
                <w:szCs w:val="24"/>
              </w:rPr>
            </w:pPr>
            <w:r>
              <w:rPr>
                <w:rFonts w:hint="default" w:ascii="Calibri" w:hAnsi="Calibri" w:cs="Calibri"/>
                <w:sz w:val="24"/>
                <w:szCs w:val="24"/>
              </w:rPr>
              <w:t xml:space="preserve">Mateja Matica </w:t>
            </w:r>
          </w:p>
        </w:tc>
        <w:tc>
          <w:tcPr>
            <w:tcW w:w="3968" w:type="dxa"/>
            <w:tcBorders>
              <w:top w:val="single" w:color="000000" w:sz="4" w:space="0"/>
              <w:left w:val="single" w:color="000000" w:sz="4" w:space="0"/>
              <w:bottom w:val="single" w:color="000000" w:sz="4" w:space="0"/>
              <w:right w:val="single" w:color="000000" w:sz="4" w:space="0"/>
            </w:tcBorders>
            <w:vAlign w:val="center"/>
          </w:tcPr>
          <w:p w14:paraId="7ADD9744">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odgojiteljica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22010A1C">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59CCEC66">
        <w:tblPrEx>
          <w:tblCellMar>
            <w:top w:w="50" w:type="dxa"/>
            <w:left w:w="115" w:type="dxa"/>
            <w:bottom w:w="0" w:type="dxa"/>
            <w:right w:w="115" w:type="dxa"/>
          </w:tblCellMar>
        </w:tblPrEx>
        <w:trPr>
          <w:trHeight w:val="518"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61F22086">
            <w:pPr>
              <w:spacing w:after="0" w:line="360" w:lineRule="auto"/>
              <w:ind w:left="0" w:right="5" w:firstLine="0"/>
              <w:jc w:val="center"/>
              <w:rPr>
                <w:rFonts w:hint="default" w:ascii="Calibri" w:hAnsi="Calibri" w:cs="Calibri"/>
                <w:sz w:val="24"/>
                <w:szCs w:val="24"/>
              </w:rPr>
            </w:pPr>
            <w:r>
              <w:rPr>
                <w:rFonts w:hint="default" w:ascii="Calibri" w:hAnsi="Calibri" w:cs="Calibri"/>
                <w:sz w:val="24"/>
                <w:szCs w:val="24"/>
              </w:rPr>
              <w:t xml:space="preserve">Darija Lovrak </w:t>
            </w:r>
          </w:p>
        </w:tc>
        <w:tc>
          <w:tcPr>
            <w:tcW w:w="3968" w:type="dxa"/>
            <w:tcBorders>
              <w:top w:val="single" w:color="000000" w:sz="4" w:space="0"/>
              <w:left w:val="single" w:color="000000" w:sz="4" w:space="0"/>
              <w:bottom w:val="single" w:color="000000" w:sz="4" w:space="0"/>
              <w:right w:val="single" w:color="000000" w:sz="4" w:space="0"/>
            </w:tcBorders>
            <w:vAlign w:val="center"/>
          </w:tcPr>
          <w:p w14:paraId="20D69C28">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odgojiteljica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64317E73">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3C6C9F58">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2595F11A">
            <w:pPr>
              <w:spacing w:after="0" w:line="360" w:lineRule="auto"/>
              <w:ind w:left="0" w:right="5" w:firstLine="0"/>
              <w:jc w:val="center"/>
              <w:rPr>
                <w:rFonts w:hint="default" w:ascii="Calibri" w:hAnsi="Calibri" w:cs="Calibri"/>
                <w:sz w:val="24"/>
                <w:szCs w:val="24"/>
              </w:rPr>
            </w:pPr>
            <w:r>
              <w:rPr>
                <w:rFonts w:hint="default" w:ascii="Calibri" w:hAnsi="Calibri" w:cs="Calibri"/>
                <w:sz w:val="24"/>
                <w:szCs w:val="24"/>
              </w:rPr>
              <w:t>Tanja Patačko</w:t>
            </w:r>
          </w:p>
        </w:tc>
        <w:tc>
          <w:tcPr>
            <w:tcW w:w="3968" w:type="dxa"/>
            <w:tcBorders>
              <w:top w:val="single" w:color="000000" w:sz="4" w:space="0"/>
              <w:left w:val="single" w:color="000000" w:sz="4" w:space="0"/>
              <w:bottom w:val="single" w:color="000000" w:sz="4" w:space="0"/>
              <w:right w:val="single" w:color="000000" w:sz="4" w:space="0"/>
            </w:tcBorders>
            <w:vAlign w:val="center"/>
          </w:tcPr>
          <w:p w14:paraId="044F4971">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odgojiteljica</w:t>
            </w:r>
          </w:p>
        </w:tc>
        <w:tc>
          <w:tcPr>
            <w:tcW w:w="1376" w:type="dxa"/>
            <w:tcBorders>
              <w:top w:val="single" w:color="000000" w:sz="4" w:space="0"/>
              <w:left w:val="single" w:color="000000" w:sz="4" w:space="0"/>
              <w:bottom w:val="single" w:color="000000" w:sz="4" w:space="0"/>
              <w:right w:val="single" w:color="000000" w:sz="4" w:space="0"/>
            </w:tcBorders>
            <w:vAlign w:val="center"/>
          </w:tcPr>
          <w:p w14:paraId="70C1231A">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11B195B6">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2E29D966">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Barbara Sabolić</w:t>
            </w:r>
          </w:p>
        </w:tc>
        <w:tc>
          <w:tcPr>
            <w:tcW w:w="3968" w:type="dxa"/>
            <w:tcBorders>
              <w:top w:val="single" w:color="000000" w:sz="4" w:space="0"/>
              <w:left w:val="single" w:color="000000" w:sz="4" w:space="0"/>
              <w:bottom w:val="single" w:color="000000" w:sz="4" w:space="0"/>
              <w:right w:val="single" w:color="000000" w:sz="4" w:space="0"/>
            </w:tcBorders>
            <w:vAlign w:val="center"/>
          </w:tcPr>
          <w:p w14:paraId="1685DD26">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odgojiteljica – nestručna zamjena</w:t>
            </w:r>
          </w:p>
        </w:tc>
        <w:tc>
          <w:tcPr>
            <w:tcW w:w="1376" w:type="dxa"/>
            <w:tcBorders>
              <w:top w:val="single" w:color="000000" w:sz="4" w:space="0"/>
              <w:left w:val="single" w:color="000000" w:sz="4" w:space="0"/>
              <w:bottom w:val="single" w:color="000000" w:sz="4" w:space="0"/>
              <w:right w:val="single" w:color="000000" w:sz="4" w:space="0"/>
            </w:tcBorders>
            <w:vAlign w:val="center"/>
          </w:tcPr>
          <w:p w14:paraId="2881AC09">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VŠS </w:t>
            </w:r>
          </w:p>
        </w:tc>
      </w:tr>
      <w:tr w14:paraId="0D18F86C">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6574CCBB">
            <w:pPr>
              <w:spacing w:after="0" w:line="360" w:lineRule="auto"/>
              <w:ind w:left="0" w:right="5" w:firstLine="0"/>
              <w:jc w:val="center"/>
              <w:rPr>
                <w:rFonts w:hint="default" w:ascii="Calibri" w:hAnsi="Calibri" w:cs="Calibri"/>
                <w:sz w:val="24"/>
                <w:szCs w:val="24"/>
              </w:rPr>
            </w:pPr>
            <w:r>
              <w:rPr>
                <w:rFonts w:hint="default" w:ascii="Calibri" w:hAnsi="Calibri" w:cs="Calibri"/>
                <w:sz w:val="24"/>
                <w:szCs w:val="24"/>
              </w:rPr>
              <w:t>Branka Turković</w:t>
            </w:r>
          </w:p>
        </w:tc>
        <w:tc>
          <w:tcPr>
            <w:tcW w:w="3968" w:type="dxa"/>
            <w:tcBorders>
              <w:top w:val="single" w:color="000000" w:sz="4" w:space="0"/>
              <w:left w:val="single" w:color="000000" w:sz="4" w:space="0"/>
              <w:bottom w:val="single" w:color="000000" w:sz="4" w:space="0"/>
              <w:right w:val="single" w:color="000000" w:sz="4" w:space="0"/>
            </w:tcBorders>
            <w:vAlign w:val="center"/>
          </w:tcPr>
          <w:p w14:paraId="4CDF08BC">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 xml:space="preserve">kuharica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235EF63B">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SSS </w:t>
            </w:r>
          </w:p>
        </w:tc>
      </w:tr>
      <w:tr w14:paraId="3C27CA92">
        <w:tblPrEx>
          <w:tblCellMar>
            <w:top w:w="50" w:type="dxa"/>
            <w:left w:w="115" w:type="dxa"/>
            <w:bottom w:w="0" w:type="dxa"/>
            <w:right w:w="115" w:type="dxa"/>
          </w:tblCellMar>
        </w:tblPrEx>
        <w:trPr>
          <w:trHeight w:val="521" w:hRule="atLeast"/>
        </w:trPr>
        <w:tc>
          <w:tcPr>
            <w:tcW w:w="2964" w:type="dxa"/>
            <w:tcBorders>
              <w:top w:val="single" w:color="000000" w:sz="4" w:space="0"/>
              <w:left w:val="single" w:color="000000" w:sz="4" w:space="0"/>
              <w:bottom w:val="single" w:color="000000" w:sz="4" w:space="0"/>
              <w:right w:val="single" w:color="000000" w:sz="4" w:space="0"/>
            </w:tcBorders>
            <w:vAlign w:val="center"/>
          </w:tcPr>
          <w:p w14:paraId="4258E51D">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Nadica Sobota</w:t>
            </w:r>
          </w:p>
        </w:tc>
        <w:tc>
          <w:tcPr>
            <w:tcW w:w="3968" w:type="dxa"/>
            <w:tcBorders>
              <w:top w:val="single" w:color="000000" w:sz="4" w:space="0"/>
              <w:left w:val="single" w:color="000000" w:sz="4" w:space="0"/>
              <w:bottom w:val="single" w:color="000000" w:sz="4" w:space="0"/>
              <w:right w:val="single" w:color="000000" w:sz="4" w:space="0"/>
            </w:tcBorders>
            <w:vAlign w:val="center"/>
          </w:tcPr>
          <w:p w14:paraId="675A54C3">
            <w:pPr>
              <w:spacing w:after="0" w:line="360" w:lineRule="auto"/>
              <w:ind w:left="0" w:right="5" w:firstLine="0"/>
              <w:jc w:val="center"/>
              <w:rPr>
                <w:rFonts w:hint="default" w:ascii="Calibri" w:hAnsi="Calibri" w:cs="Calibri"/>
                <w:sz w:val="24"/>
                <w:szCs w:val="24"/>
              </w:rPr>
            </w:pPr>
            <w:r>
              <w:rPr>
                <w:rFonts w:hint="default" w:ascii="Calibri" w:hAnsi="Calibri" w:cs="Calibri"/>
                <w:sz w:val="24"/>
                <w:szCs w:val="24"/>
              </w:rPr>
              <w:t xml:space="preserve">spremačica </w:t>
            </w:r>
          </w:p>
        </w:tc>
        <w:tc>
          <w:tcPr>
            <w:tcW w:w="1376" w:type="dxa"/>
            <w:tcBorders>
              <w:top w:val="single" w:color="000000" w:sz="4" w:space="0"/>
              <w:left w:val="single" w:color="000000" w:sz="4" w:space="0"/>
              <w:bottom w:val="single" w:color="000000" w:sz="4" w:space="0"/>
              <w:right w:val="single" w:color="000000" w:sz="4" w:space="0"/>
            </w:tcBorders>
            <w:vAlign w:val="center"/>
          </w:tcPr>
          <w:p w14:paraId="0F72A4C5">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SSS </w:t>
            </w:r>
          </w:p>
        </w:tc>
      </w:tr>
    </w:tbl>
    <w:p w14:paraId="5D9314EF">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6E97031E">
      <w:pPr>
        <w:spacing w:line="360" w:lineRule="auto"/>
        <w:ind w:right="0"/>
        <w:rPr>
          <w:rFonts w:hint="default" w:ascii="Calibri" w:hAnsi="Calibri" w:cs="Calibri"/>
          <w:sz w:val="24"/>
          <w:szCs w:val="24"/>
        </w:rPr>
      </w:pPr>
      <w:r>
        <w:rPr>
          <w:rFonts w:hint="default" w:ascii="Calibri" w:hAnsi="Calibri" w:cs="Calibri"/>
          <w:sz w:val="24"/>
          <w:szCs w:val="24"/>
        </w:rPr>
        <w:t xml:space="preserve"> Upravno vijeće u 2025./2024. pedagoškoj godini, ostaje nepromijenjeno – predstavnici Osnivača su: Nikolina Šanjek, Barbara Kolaric i Niko Maras, predstavnica roditelja Irena Belobrk Imbriša, a  predstavnica odgojiteljica Darija Lovrak.</w:t>
      </w:r>
    </w:p>
    <w:p w14:paraId="241582B9">
      <w:pPr>
        <w:spacing w:line="360" w:lineRule="auto"/>
        <w:ind w:right="0"/>
        <w:rPr>
          <w:rFonts w:hint="default" w:ascii="Calibri" w:hAnsi="Calibri" w:cs="Calibri"/>
          <w:sz w:val="24"/>
          <w:szCs w:val="24"/>
        </w:rPr>
      </w:pPr>
      <w:r>
        <w:rPr>
          <w:rFonts w:hint="default" w:ascii="Calibri" w:hAnsi="Calibri" w:cs="Calibri"/>
          <w:sz w:val="24"/>
          <w:szCs w:val="24"/>
        </w:rPr>
        <w:t xml:space="preserve"> Ostale poslove za vrtić vezane uz pravno-administrativne, računovodstvene i pomoćno-tehničke poslove obavljaju djelatnici Općine osnivač.</w:t>
      </w:r>
    </w:p>
    <w:p w14:paraId="06C2EC1B">
      <w:pPr>
        <w:spacing w:line="360" w:lineRule="auto"/>
        <w:ind w:right="0"/>
        <w:rPr>
          <w:rFonts w:hint="default" w:ascii="Calibri" w:hAnsi="Calibri" w:cs="Calibri"/>
          <w:sz w:val="24"/>
          <w:szCs w:val="24"/>
        </w:rPr>
      </w:pPr>
      <w:r>
        <w:rPr>
          <w:rFonts w:hint="default" w:ascii="Calibri" w:hAnsi="Calibri" w:cs="Calibri"/>
          <w:sz w:val="24"/>
          <w:szCs w:val="24"/>
        </w:rPr>
        <w:t xml:space="preserve"> </w:t>
      </w:r>
    </w:p>
    <w:p w14:paraId="0C4EACE4">
      <w:pPr>
        <w:spacing w:after="0" w:line="360" w:lineRule="auto"/>
        <w:ind w:left="0" w:right="4" w:firstLine="0"/>
        <w:rPr>
          <w:rFonts w:hint="default" w:ascii="Calibri" w:hAnsi="Calibri" w:cs="Calibri"/>
          <w:sz w:val="24"/>
          <w:szCs w:val="24"/>
          <w:u w:val="single" w:color="000000"/>
        </w:rPr>
      </w:pPr>
    </w:p>
    <w:p w14:paraId="6315E243">
      <w:pPr>
        <w:spacing w:after="0" w:line="360" w:lineRule="auto"/>
        <w:ind w:left="78" w:right="4"/>
        <w:jc w:val="center"/>
        <w:rPr>
          <w:rFonts w:hint="default" w:ascii="Calibri" w:hAnsi="Calibri" w:cs="Calibri"/>
          <w:sz w:val="24"/>
          <w:szCs w:val="24"/>
        </w:rPr>
      </w:pPr>
      <w:r>
        <w:rPr>
          <w:rFonts w:hint="default" w:ascii="Calibri" w:hAnsi="Calibri" w:cs="Calibri"/>
          <w:sz w:val="24"/>
          <w:szCs w:val="24"/>
          <w:u w:val="single" w:color="000000"/>
        </w:rPr>
        <w:t>STRUKTURA RADNOG VREMENA DJELATNIKA VRTIĆA</w:t>
      </w:r>
      <w:r>
        <w:rPr>
          <w:rFonts w:hint="default" w:ascii="Calibri" w:hAnsi="Calibri" w:cs="Calibri"/>
          <w:sz w:val="24"/>
          <w:szCs w:val="24"/>
        </w:rPr>
        <w:t xml:space="preserve"> </w:t>
      </w:r>
    </w:p>
    <w:p w14:paraId="33C46BF3">
      <w:pPr>
        <w:spacing w:after="0" w:line="360" w:lineRule="auto"/>
        <w:ind w:left="78" w:right="4"/>
        <w:jc w:val="center"/>
        <w:rPr>
          <w:rFonts w:hint="default" w:ascii="Calibri" w:hAnsi="Calibri" w:cs="Calibri"/>
          <w:sz w:val="24"/>
          <w:szCs w:val="24"/>
        </w:rPr>
      </w:pPr>
    </w:p>
    <w:p w14:paraId="59961C4C">
      <w:pPr>
        <w:spacing w:line="360" w:lineRule="auto"/>
        <w:ind w:right="0"/>
        <w:rPr>
          <w:rFonts w:hint="default" w:ascii="Calibri" w:hAnsi="Calibri" w:cs="Calibri"/>
          <w:sz w:val="24"/>
          <w:szCs w:val="24"/>
        </w:rPr>
      </w:pPr>
      <w:r>
        <w:rPr>
          <w:rFonts w:hint="default" w:ascii="Calibri" w:hAnsi="Calibri" w:cs="Calibri"/>
          <w:sz w:val="24"/>
          <w:szCs w:val="24"/>
        </w:rPr>
        <w:t xml:space="preserve"> Odgojiteljice će raditi u dvije smjene, a smjene će se izmjenjivati dan za danom tako da budu ravnopravno opterećeni u okviru 40-satne tjedne obveze, s time da 27,5 sati tjedno čini neposredni rad s djecom, a ostalih 12,5 sati čine ostala zaduženja. Dio satnice ostalih poslova odgojiteljice će ostvarivati u prostoru vrtića. </w:t>
      </w:r>
    </w:p>
    <w:p w14:paraId="661D38F0">
      <w:pPr>
        <w:spacing w:line="360" w:lineRule="auto"/>
        <w:ind w:right="0"/>
        <w:rPr>
          <w:rFonts w:hint="default" w:ascii="Calibri" w:hAnsi="Calibri" w:cs="Calibri"/>
          <w:sz w:val="24"/>
          <w:szCs w:val="24"/>
        </w:rPr>
      </w:pPr>
    </w:p>
    <w:tbl>
      <w:tblPr>
        <w:tblStyle w:val="5"/>
        <w:tblW w:w="10065" w:type="dxa"/>
        <w:jc w:val="center"/>
        <w:tblBorders>
          <w:top w:val="single" w:color="4BACC6" w:sz="8" w:space="0"/>
          <w:left w:val="single" w:color="4F81BD" w:sz="8" w:space="0"/>
          <w:bottom w:val="single" w:color="4BACC6" w:sz="8" w:space="0"/>
          <w:right w:val="single" w:color="4F81BD" w:sz="8" w:space="0"/>
          <w:insideH w:val="single" w:color="000000" w:sz="4" w:space="0"/>
          <w:insideV w:val="single" w:color="000000" w:sz="4" w:space="0"/>
        </w:tblBorders>
        <w:tblLayout w:type="fixed"/>
        <w:tblCellMar>
          <w:top w:w="0" w:type="dxa"/>
          <w:left w:w="108" w:type="dxa"/>
          <w:bottom w:w="0" w:type="dxa"/>
          <w:right w:w="108" w:type="dxa"/>
        </w:tblCellMar>
      </w:tblPr>
      <w:tblGrid>
        <w:gridCol w:w="10065"/>
      </w:tblGrid>
      <w:tr w14:paraId="4F87A815">
        <w:tblPrEx>
          <w:tblBorders>
            <w:top w:val="single" w:color="4BACC6" w:sz="8" w:space="0"/>
            <w:left w:val="single" w:color="4F81BD" w:sz="8" w:space="0"/>
            <w:bottom w:val="single" w:color="4BACC6" w:sz="8" w:space="0"/>
            <w:right w:val="single" w:color="4F81BD" w:sz="8" w:space="0"/>
            <w:insideH w:val="single" w:color="000000" w:sz="4" w:space="0"/>
            <w:insideV w:val="single" w:color="000000" w:sz="4" w:space="0"/>
          </w:tblBorders>
          <w:tblCellMar>
            <w:top w:w="0" w:type="dxa"/>
            <w:left w:w="108" w:type="dxa"/>
            <w:bottom w:w="0" w:type="dxa"/>
            <w:right w:w="108" w:type="dxa"/>
          </w:tblCellMar>
        </w:tblPrEx>
        <w:trPr>
          <w:jc w:val="center"/>
        </w:trPr>
        <w:tc>
          <w:tcPr>
            <w:tcW w:w="10065" w:type="dxa"/>
          </w:tcPr>
          <w:p w14:paraId="2B18DBC9">
            <w:pPr>
              <w:pStyle w:val="14"/>
              <w:spacing w:line="360" w:lineRule="auto"/>
              <w:rPr>
                <w:rFonts w:hint="default" w:ascii="Calibri" w:hAnsi="Calibri" w:cs="Calibri"/>
                <w:i/>
                <w:color w:val="auto"/>
                <w:sz w:val="24"/>
                <w:szCs w:val="24"/>
              </w:rPr>
            </w:pPr>
            <w:r>
              <w:rPr>
                <w:rFonts w:hint="default" w:ascii="Calibri" w:hAnsi="Calibri" w:cs="Calibri"/>
                <w:i/>
                <w:color w:val="auto"/>
                <w:sz w:val="24"/>
                <w:szCs w:val="24"/>
              </w:rPr>
              <w:t>DNEVNA SHEMA SATNICE NEPOSREDNOG RADA</w:t>
            </w:r>
          </w:p>
          <w:p w14:paraId="73B4896E">
            <w:pPr>
              <w:pStyle w:val="14"/>
              <w:spacing w:line="360" w:lineRule="auto"/>
              <w:rPr>
                <w:rFonts w:hint="default" w:ascii="Calibri" w:hAnsi="Calibri" w:cs="Calibri"/>
                <w:i/>
                <w:color w:val="auto"/>
                <w:sz w:val="24"/>
                <w:szCs w:val="24"/>
              </w:rPr>
            </w:pPr>
          </w:p>
          <w:p w14:paraId="700931E0">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Jutarnje dežurstvo: od 6,00  -  7,00 sati</w:t>
            </w:r>
          </w:p>
          <w:p w14:paraId="2BCB5463">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Prijepodne smjena: 7,00 – 12,30 sati</w:t>
            </w:r>
          </w:p>
          <w:p w14:paraId="3271371A">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Poslijepodne smjena: 10,30 – 16,00 sati</w:t>
            </w:r>
          </w:p>
          <w:p w14:paraId="3C5BB1D1">
            <w:pPr>
              <w:pStyle w:val="14"/>
              <w:spacing w:line="360" w:lineRule="auto"/>
              <w:rPr>
                <w:rFonts w:hint="default" w:ascii="Calibri" w:hAnsi="Calibri" w:cs="Calibri"/>
                <w:color w:val="auto"/>
                <w:sz w:val="24"/>
                <w:szCs w:val="24"/>
              </w:rPr>
            </w:pPr>
          </w:p>
          <w:p w14:paraId="24C182CF">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OSTALI POSLOVI ODGOJITELJA</w:t>
            </w:r>
          </w:p>
          <w:p w14:paraId="2EC3F78C">
            <w:pPr>
              <w:pStyle w:val="14"/>
              <w:spacing w:line="360" w:lineRule="auto"/>
              <w:rPr>
                <w:rFonts w:hint="default" w:ascii="Calibri" w:hAnsi="Calibri" w:cs="Calibri"/>
                <w:color w:val="auto"/>
                <w:sz w:val="24"/>
                <w:szCs w:val="24"/>
              </w:rPr>
            </w:pPr>
          </w:p>
          <w:p w14:paraId="2EFC801D">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Prijepodne smjena : 12,30 – 14,oo sati</w:t>
            </w:r>
          </w:p>
          <w:p w14:paraId="27CBB29A">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Poslijepodne smjena: 10,00 – 10,30 i 16,00  - 17,00 sati</w:t>
            </w:r>
          </w:p>
          <w:p w14:paraId="4C8F7E29">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Pauza: 13,00 -13,30  I  16,00 -16,30 sati</w:t>
            </w:r>
          </w:p>
          <w:p w14:paraId="37E7B7EC">
            <w:pPr>
              <w:pStyle w:val="14"/>
              <w:spacing w:line="360" w:lineRule="auto"/>
              <w:rPr>
                <w:rFonts w:hint="default" w:ascii="Calibri" w:hAnsi="Calibri" w:cs="Calibri"/>
                <w:color w:val="auto"/>
                <w:sz w:val="24"/>
                <w:szCs w:val="24"/>
              </w:rPr>
            </w:pPr>
            <w:r>
              <w:rPr>
                <w:rFonts w:hint="default" w:ascii="Calibri" w:hAnsi="Calibri" w:cs="Calibri"/>
                <w:color w:val="auto"/>
                <w:sz w:val="24"/>
                <w:szCs w:val="24"/>
              </w:rPr>
              <w:t>Ovi ostali poslovi od 1 sat dnevno odrađuju se u vrtići, a ostali 1 sat odrađuju se izvan vrtića.</w:t>
            </w:r>
          </w:p>
        </w:tc>
      </w:tr>
    </w:tbl>
    <w:p w14:paraId="41FA163A">
      <w:pPr>
        <w:spacing w:line="360" w:lineRule="auto"/>
        <w:ind w:right="0"/>
        <w:rPr>
          <w:rFonts w:hint="default" w:ascii="Calibri" w:hAnsi="Calibri" w:cs="Calibri"/>
          <w:sz w:val="24"/>
          <w:szCs w:val="24"/>
        </w:rPr>
      </w:pPr>
    </w:p>
    <w:p w14:paraId="3E6BB1B1">
      <w:pPr>
        <w:spacing w:line="360" w:lineRule="auto"/>
        <w:ind w:right="0"/>
        <w:rPr>
          <w:rFonts w:hint="default" w:ascii="Calibri" w:hAnsi="Calibri" w:cs="Calibri"/>
          <w:sz w:val="24"/>
          <w:szCs w:val="24"/>
        </w:rPr>
      </w:pPr>
    </w:p>
    <w:p w14:paraId="6EC88864">
      <w:pPr>
        <w:spacing w:line="360" w:lineRule="auto"/>
        <w:ind w:right="0"/>
        <w:rPr>
          <w:rFonts w:hint="default" w:ascii="Calibri" w:hAnsi="Calibri" w:cs="Calibri"/>
          <w:sz w:val="24"/>
          <w:szCs w:val="24"/>
        </w:rPr>
      </w:pPr>
      <w:r>
        <w:rPr>
          <w:rFonts w:hint="default" w:ascii="Calibri" w:hAnsi="Calibri" w:cs="Calibri"/>
          <w:sz w:val="24"/>
          <w:szCs w:val="24"/>
        </w:rPr>
        <w:t xml:space="preserve"> Tjedna struktura radnog vremena </w:t>
      </w:r>
      <w:r>
        <w:rPr>
          <w:rFonts w:hint="default" w:ascii="Calibri" w:hAnsi="Calibri" w:cs="Calibri"/>
          <w:b/>
          <w:bCs/>
          <w:sz w:val="24"/>
          <w:szCs w:val="24"/>
        </w:rPr>
        <w:t>odgojiteljica</w:t>
      </w:r>
      <w:r>
        <w:rPr>
          <w:rFonts w:hint="default" w:ascii="Calibri" w:hAnsi="Calibri" w:cs="Calibri"/>
          <w:sz w:val="24"/>
          <w:szCs w:val="24"/>
        </w:rPr>
        <w:t xml:space="preserve"> u okviru 40-satnog radnog vremena: </w:t>
      </w:r>
    </w:p>
    <w:p w14:paraId="1E255D0A">
      <w:pPr>
        <w:numPr>
          <w:ilvl w:val="0"/>
          <w:numId w:val="3"/>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neposredni rad s djecom – 27,5 sati  </w:t>
      </w:r>
    </w:p>
    <w:p w14:paraId="1A6F1417">
      <w:pPr>
        <w:numPr>
          <w:ilvl w:val="0"/>
          <w:numId w:val="3"/>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zaduženja ostalih poslova - dnevni odmor – 12,5 sati </w:t>
      </w:r>
    </w:p>
    <w:p w14:paraId="32626676">
      <w:pPr>
        <w:pStyle w:val="15"/>
        <w:numPr>
          <w:ilvl w:val="0"/>
          <w:numId w:val="4"/>
        </w:numPr>
        <w:spacing w:line="360" w:lineRule="auto"/>
        <w:ind w:right="0"/>
        <w:rPr>
          <w:rFonts w:hint="default" w:ascii="Calibri" w:hAnsi="Calibri" w:cs="Calibri"/>
          <w:sz w:val="24"/>
          <w:szCs w:val="24"/>
        </w:rPr>
      </w:pPr>
      <w:r>
        <w:rPr>
          <w:rFonts w:hint="default" w:ascii="Calibri" w:hAnsi="Calibri" w:cs="Calibri"/>
          <w:sz w:val="24"/>
          <w:szCs w:val="24"/>
        </w:rPr>
        <w:t xml:space="preserve">planiranje, pripremanje, valorizacija; </w:t>
      </w:r>
    </w:p>
    <w:p w14:paraId="040187E0">
      <w:pPr>
        <w:pStyle w:val="15"/>
        <w:numPr>
          <w:ilvl w:val="0"/>
          <w:numId w:val="4"/>
        </w:numPr>
        <w:spacing w:line="360" w:lineRule="auto"/>
        <w:ind w:right="0"/>
        <w:rPr>
          <w:rFonts w:hint="default" w:ascii="Calibri" w:hAnsi="Calibri" w:cs="Calibri"/>
          <w:sz w:val="24"/>
          <w:szCs w:val="24"/>
        </w:rPr>
      </w:pPr>
      <w:r>
        <w:rPr>
          <w:rFonts w:hint="default" w:ascii="Calibri" w:hAnsi="Calibri" w:cs="Calibri"/>
          <w:sz w:val="24"/>
          <w:szCs w:val="24"/>
        </w:rPr>
        <w:t xml:space="preserve">suradnja s roditeljima, roditeljski sastanci, informiranje, konzultacije; </w:t>
      </w:r>
    </w:p>
    <w:p w14:paraId="49C64908">
      <w:pPr>
        <w:pStyle w:val="15"/>
        <w:numPr>
          <w:ilvl w:val="0"/>
          <w:numId w:val="4"/>
        </w:numPr>
        <w:spacing w:line="360" w:lineRule="auto"/>
        <w:ind w:right="0"/>
        <w:rPr>
          <w:rFonts w:hint="default" w:ascii="Calibri" w:hAnsi="Calibri" w:cs="Calibri"/>
          <w:sz w:val="24"/>
          <w:szCs w:val="24"/>
        </w:rPr>
      </w:pPr>
      <w:r>
        <w:rPr>
          <w:rFonts w:hint="default" w:ascii="Calibri" w:hAnsi="Calibri" w:cs="Calibri"/>
          <w:sz w:val="24"/>
          <w:szCs w:val="24"/>
        </w:rPr>
        <w:t xml:space="preserve">stručno usavršavanje: individualno, na odgojiteljskim vijećima, na stručnim aktivima organiziranim izvan vrtića; </w:t>
      </w:r>
    </w:p>
    <w:p w14:paraId="56EC9BA2">
      <w:pPr>
        <w:pStyle w:val="15"/>
        <w:numPr>
          <w:ilvl w:val="0"/>
          <w:numId w:val="4"/>
        </w:numPr>
        <w:spacing w:line="360" w:lineRule="auto"/>
        <w:ind w:right="0"/>
        <w:rPr>
          <w:rFonts w:hint="default" w:ascii="Calibri" w:hAnsi="Calibri" w:cs="Calibri"/>
          <w:sz w:val="24"/>
          <w:szCs w:val="24"/>
        </w:rPr>
      </w:pPr>
      <w:r>
        <w:rPr>
          <w:rFonts w:hint="default" w:ascii="Calibri" w:hAnsi="Calibri" w:cs="Calibri"/>
          <w:sz w:val="24"/>
          <w:szCs w:val="24"/>
        </w:rPr>
        <w:t xml:space="preserve">ostali poslovi: uređenje prostora u sobama i u zajedničkim prostorijama objekta, izrada didaktičkih materijala, sudjelovanje u svečanostima u vrtiću i van njega. </w:t>
      </w:r>
    </w:p>
    <w:p w14:paraId="4E1B8CFD">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11FC9869">
      <w:pPr>
        <w:spacing w:line="360" w:lineRule="auto"/>
        <w:ind w:right="0"/>
        <w:rPr>
          <w:rFonts w:hint="default" w:ascii="Calibri" w:hAnsi="Calibri" w:cs="Calibri"/>
          <w:sz w:val="24"/>
          <w:szCs w:val="24"/>
        </w:rPr>
      </w:pPr>
      <w:r>
        <w:rPr>
          <w:rFonts w:hint="default" w:ascii="Calibri" w:hAnsi="Calibri" w:cs="Calibri"/>
          <w:sz w:val="24"/>
          <w:szCs w:val="24"/>
        </w:rPr>
        <w:t xml:space="preserve"> Tjedna struktura radnog vremena </w:t>
      </w:r>
      <w:r>
        <w:rPr>
          <w:rFonts w:hint="default" w:ascii="Calibri" w:hAnsi="Calibri" w:cs="Calibri"/>
          <w:b/>
          <w:bCs/>
          <w:sz w:val="24"/>
          <w:szCs w:val="24"/>
        </w:rPr>
        <w:t>ravnateljice</w:t>
      </w:r>
      <w:r>
        <w:rPr>
          <w:rFonts w:hint="default" w:ascii="Calibri" w:hAnsi="Calibri" w:cs="Calibri"/>
          <w:sz w:val="24"/>
          <w:szCs w:val="24"/>
        </w:rPr>
        <w:t xml:space="preserve"> u okviru 5-satnog radnog vremena: </w:t>
      </w:r>
    </w:p>
    <w:p w14:paraId="226FA719">
      <w:pPr>
        <w:numPr>
          <w:ilvl w:val="0"/>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poslovi ravnateljice – 5 sati </w:t>
      </w:r>
    </w:p>
    <w:p w14:paraId="306A3157">
      <w:pPr>
        <w:numPr>
          <w:ilvl w:val="1"/>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ustrojstvo rada, organizacija, planiranje, dogovor, motiviranje, valorizacija, osiguravanje materijalnih uvjeta, briga za tjelesni rast i razvoj djece; </w:t>
      </w:r>
    </w:p>
    <w:p w14:paraId="74F3A67A">
      <w:pPr>
        <w:numPr>
          <w:ilvl w:val="1"/>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suradnja s roditeljima, roditeljski sastanci, informiranje, konzultacije; </w:t>
      </w:r>
    </w:p>
    <w:p w14:paraId="42468849">
      <w:pPr>
        <w:numPr>
          <w:ilvl w:val="1"/>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suradnja s vanjskim ustanovama; </w:t>
      </w:r>
    </w:p>
    <w:p w14:paraId="26E73D00">
      <w:pPr>
        <w:numPr>
          <w:ilvl w:val="1"/>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sastanci (vrtić – općina – ostalo); </w:t>
      </w:r>
    </w:p>
    <w:p w14:paraId="1B3BBF96">
      <w:pPr>
        <w:numPr>
          <w:ilvl w:val="1"/>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stručno usavršavanje: individualno, na odgojiteljskim vijećima, na stručnim aktivima organiziranim izvan vrtića.  </w:t>
      </w:r>
    </w:p>
    <w:p w14:paraId="5E319430">
      <w:pPr>
        <w:numPr>
          <w:ilvl w:val="1"/>
          <w:numId w:val="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ostali poslovi: uređenje prostora vrtića, sudjelovanje u svečanostima i sl. </w:t>
      </w:r>
    </w:p>
    <w:p w14:paraId="19B86112">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3DBFF18E">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Tjedna struktura radnog vremena </w:t>
      </w:r>
      <w:r>
        <w:rPr>
          <w:rFonts w:hint="default" w:ascii="Calibri" w:hAnsi="Calibri" w:cs="Calibri"/>
          <w:b/>
          <w:bCs/>
          <w:sz w:val="24"/>
          <w:szCs w:val="24"/>
        </w:rPr>
        <w:t>stručne suradnice pedagoginje</w:t>
      </w:r>
      <w:r>
        <w:rPr>
          <w:rFonts w:hint="default" w:ascii="Calibri" w:hAnsi="Calibri" w:cs="Calibri"/>
          <w:sz w:val="24"/>
          <w:szCs w:val="24"/>
        </w:rPr>
        <w:t xml:space="preserve"> u okviru 20 satnog radnog vremena tjedno sastojat će se od poslova stručnog suradnika – 15 sati i zaduženja ostalih poslova/dnevni odmor – 5 sati. </w:t>
      </w:r>
    </w:p>
    <w:p w14:paraId="17BD6C06">
      <w:pPr>
        <w:spacing w:line="360" w:lineRule="auto"/>
        <w:ind w:left="77" w:right="0" w:firstLine="0"/>
        <w:rPr>
          <w:rFonts w:hint="default" w:ascii="Calibri" w:hAnsi="Calibri" w:cs="Calibri"/>
          <w:sz w:val="24"/>
          <w:szCs w:val="24"/>
        </w:rPr>
      </w:pPr>
    </w:p>
    <w:p w14:paraId="03BE25A8">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Tjedna struktura radnog vremena </w:t>
      </w:r>
      <w:r>
        <w:rPr>
          <w:rFonts w:hint="default" w:ascii="Calibri" w:hAnsi="Calibri" w:cs="Calibri"/>
          <w:b/>
          <w:bCs/>
          <w:sz w:val="24"/>
          <w:szCs w:val="24"/>
        </w:rPr>
        <w:t>tehničkog osoblja</w:t>
      </w:r>
      <w:r>
        <w:rPr>
          <w:rFonts w:hint="default" w:ascii="Calibri" w:hAnsi="Calibri" w:cs="Calibri"/>
          <w:sz w:val="24"/>
          <w:szCs w:val="24"/>
        </w:rPr>
        <w:t xml:space="preserve"> je 40 sati. </w:t>
      </w:r>
    </w:p>
    <w:p w14:paraId="10A0492B">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Dnevno radno vrijeme kuharice je od 06:00 do 14:00 sati. Dnevno radno vrijeme čistačice je od 10:oo do 18:00 sati. </w:t>
      </w:r>
    </w:p>
    <w:p w14:paraId="2B888BF9">
      <w:pPr>
        <w:spacing w:line="360" w:lineRule="auto"/>
        <w:ind w:right="0"/>
        <w:rPr>
          <w:rFonts w:hint="default" w:ascii="Calibri" w:hAnsi="Calibri" w:cs="Calibri"/>
          <w:sz w:val="24"/>
          <w:szCs w:val="24"/>
        </w:rPr>
      </w:pPr>
      <w:r>
        <w:rPr>
          <w:rFonts w:hint="default" w:ascii="Calibri" w:hAnsi="Calibri" w:cs="Calibri"/>
          <w:sz w:val="24"/>
          <w:szCs w:val="24"/>
        </w:rPr>
        <w:t>Djelatnici koriste pauzu od 30 minuta prema potrebi i mogućnostima.</w:t>
      </w:r>
    </w:p>
    <w:p w14:paraId="1FB2422C">
      <w:pPr>
        <w:spacing w:line="360" w:lineRule="auto"/>
        <w:ind w:left="795" w:right="0"/>
        <w:rPr>
          <w:rFonts w:hint="default" w:ascii="Calibri" w:hAnsi="Calibri" w:cs="Calibri"/>
          <w:sz w:val="24"/>
          <w:szCs w:val="24"/>
        </w:rPr>
      </w:pPr>
    </w:p>
    <w:p w14:paraId="03573E8F">
      <w:pPr>
        <w:spacing w:after="0" w:line="360" w:lineRule="auto"/>
        <w:ind w:left="71" w:right="0" w:firstLine="0"/>
        <w:jc w:val="center"/>
        <w:rPr>
          <w:rFonts w:hint="default" w:ascii="Calibri" w:hAnsi="Calibri" w:cs="Calibri"/>
          <w:b/>
          <w:sz w:val="24"/>
          <w:szCs w:val="24"/>
        </w:rPr>
      </w:pPr>
    </w:p>
    <w:p w14:paraId="520CA8E1">
      <w:pPr>
        <w:spacing w:after="160" w:line="278" w:lineRule="auto"/>
        <w:ind w:left="0" w:right="0" w:firstLine="0"/>
        <w:jc w:val="left"/>
        <w:rPr>
          <w:rFonts w:hint="default" w:ascii="Calibri" w:hAnsi="Calibri" w:cs="Calibri"/>
          <w:b/>
          <w:sz w:val="24"/>
          <w:szCs w:val="24"/>
        </w:rPr>
      </w:pPr>
      <w:r>
        <w:rPr>
          <w:rFonts w:hint="default" w:ascii="Calibri" w:hAnsi="Calibri" w:cs="Calibri"/>
          <w:b/>
          <w:sz w:val="24"/>
          <w:szCs w:val="24"/>
        </w:rPr>
        <w:br w:type="page"/>
      </w:r>
    </w:p>
    <w:p w14:paraId="21728794">
      <w:pPr>
        <w:spacing w:after="0" w:line="360" w:lineRule="auto"/>
        <w:ind w:left="71" w:right="0" w:firstLine="0"/>
        <w:jc w:val="center"/>
        <w:rPr>
          <w:rFonts w:hint="default" w:ascii="Calibri" w:hAnsi="Calibri" w:cs="Calibri"/>
          <w:sz w:val="24"/>
          <w:szCs w:val="24"/>
        </w:rPr>
      </w:pPr>
      <w:r>
        <w:rPr>
          <w:rFonts w:hint="default" w:ascii="Calibri" w:hAnsi="Calibri" w:cs="Calibri"/>
          <w:b/>
          <w:sz w:val="24"/>
          <w:szCs w:val="24"/>
        </w:rPr>
        <w:t xml:space="preserve">KALENDAR RADA ZA 2025./2026. </w:t>
      </w:r>
    </w:p>
    <w:p w14:paraId="41C7F72E">
      <w:pPr>
        <w:spacing w:after="0" w:line="360" w:lineRule="auto"/>
        <w:ind w:left="129" w:right="0" w:firstLine="0"/>
        <w:jc w:val="center"/>
        <w:rPr>
          <w:rFonts w:hint="default" w:ascii="Calibri" w:hAnsi="Calibri" w:cs="Calibri"/>
          <w:sz w:val="24"/>
          <w:szCs w:val="24"/>
        </w:rPr>
      </w:pPr>
      <w:r>
        <w:rPr>
          <w:rFonts w:hint="default" w:ascii="Calibri" w:hAnsi="Calibri" w:cs="Calibri"/>
          <w:b/>
          <w:sz w:val="24"/>
          <w:szCs w:val="24"/>
        </w:rPr>
        <w:t xml:space="preserve"> </w:t>
      </w:r>
    </w:p>
    <w:p w14:paraId="2F628551">
      <w:pPr>
        <w:spacing w:after="0" w:line="360" w:lineRule="auto"/>
        <w:ind w:left="1824" w:right="0" w:firstLine="0"/>
        <w:jc w:val="left"/>
        <w:rPr>
          <w:rFonts w:hint="default" w:ascii="Calibri" w:hAnsi="Calibri" w:cs="Calibri"/>
          <w:sz w:val="24"/>
          <w:szCs w:val="24"/>
        </w:rPr>
      </w:pPr>
      <w:r>
        <w:rPr>
          <w:rFonts w:hint="default" w:ascii="Calibri" w:hAnsi="Calibri" w:cs="Calibri"/>
          <w:b/>
          <w:sz w:val="24"/>
          <w:szCs w:val="24"/>
        </w:rPr>
        <w:t xml:space="preserve">Planski podaci za pedagošku godinu 2025./2026. </w:t>
      </w:r>
    </w:p>
    <w:p w14:paraId="71A13396">
      <w:pPr>
        <w:spacing w:after="0" w:line="360" w:lineRule="auto"/>
        <w:ind w:left="129" w:right="0" w:firstLine="0"/>
        <w:jc w:val="center"/>
        <w:rPr>
          <w:rFonts w:hint="default" w:ascii="Calibri" w:hAnsi="Calibri" w:cs="Calibri"/>
          <w:sz w:val="24"/>
          <w:szCs w:val="24"/>
        </w:rPr>
      </w:pPr>
      <w:r>
        <w:rPr>
          <w:rFonts w:hint="default" w:ascii="Calibri" w:hAnsi="Calibri" w:cs="Calibri"/>
          <w:sz w:val="24"/>
          <w:szCs w:val="24"/>
        </w:rPr>
        <w:t xml:space="preserve"> </w:t>
      </w:r>
    </w:p>
    <w:tbl>
      <w:tblPr>
        <w:tblStyle w:val="13"/>
        <w:tblW w:w="7941" w:type="dxa"/>
        <w:tblInd w:w="787" w:type="dxa"/>
        <w:tblLayout w:type="autofit"/>
        <w:tblCellMar>
          <w:top w:w="50" w:type="dxa"/>
          <w:left w:w="115" w:type="dxa"/>
          <w:bottom w:w="0" w:type="dxa"/>
          <w:right w:w="115" w:type="dxa"/>
        </w:tblCellMar>
      </w:tblPr>
      <w:tblGrid>
        <w:gridCol w:w="5593"/>
        <w:gridCol w:w="2348"/>
      </w:tblGrid>
      <w:tr w14:paraId="443E2150">
        <w:tblPrEx>
          <w:tblCellMar>
            <w:top w:w="50" w:type="dxa"/>
            <w:left w:w="115" w:type="dxa"/>
            <w:bottom w:w="0" w:type="dxa"/>
            <w:right w:w="115" w:type="dxa"/>
          </w:tblCellMar>
        </w:tblPrEx>
        <w:trPr>
          <w:trHeight w:val="317" w:hRule="atLeast"/>
        </w:trPr>
        <w:tc>
          <w:tcPr>
            <w:tcW w:w="5593" w:type="dxa"/>
            <w:tcBorders>
              <w:top w:val="single" w:color="000000" w:sz="4" w:space="0"/>
              <w:left w:val="single" w:color="000000" w:sz="4" w:space="0"/>
              <w:bottom w:val="single" w:color="000000" w:sz="4" w:space="0"/>
              <w:right w:val="single" w:color="000000" w:sz="4" w:space="0"/>
            </w:tcBorders>
          </w:tcPr>
          <w:p w14:paraId="58904E76">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Početak odgojno -obrazovne godine</w:t>
            </w:r>
          </w:p>
        </w:tc>
        <w:tc>
          <w:tcPr>
            <w:tcW w:w="2348" w:type="dxa"/>
            <w:tcBorders>
              <w:top w:val="single" w:color="000000" w:sz="4" w:space="0"/>
              <w:left w:val="single" w:color="000000" w:sz="4" w:space="0"/>
              <w:bottom w:val="single" w:color="000000" w:sz="4" w:space="0"/>
              <w:right w:val="single" w:color="000000" w:sz="4" w:space="0"/>
            </w:tcBorders>
          </w:tcPr>
          <w:p w14:paraId="331EEB85">
            <w:pPr>
              <w:bidi w:val="0"/>
              <w:rPr>
                <w:rFonts w:hint="default" w:ascii="Calibri" w:hAnsi="Calibri" w:cs="Calibri"/>
                <w:sz w:val="24"/>
                <w:szCs w:val="24"/>
              </w:rPr>
            </w:pPr>
            <w:r>
              <w:rPr>
                <w:rFonts w:hint="default" w:ascii="Calibri" w:hAnsi="Calibri" w:cs="Calibri"/>
                <w:sz w:val="24"/>
                <w:szCs w:val="24"/>
                <w:lang w:val="hr-HR"/>
              </w:rPr>
              <w:t xml:space="preserve">01. </w:t>
            </w:r>
            <w:r>
              <w:rPr>
                <w:rFonts w:hint="default" w:ascii="Calibri" w:hAnsi="Calibri" w:cs="Calibri"/>
                <w:sz w:val="24"/>
                <w:szCs w:val="24"/>
              </w:rPr>
              <w:t>rujan 2025.</w:t>
            </w:r>
          </w:p>
        </w:tc>
      </w:tr>
      <w:tr w14:paraId="05CB8CBE">
        <w:tblPrEx>
          <w:tblCellMar>
            <w:top w:w="50" w:type="dxa"/>
            <w:left w:w="115" w:type="dxa"/>
            <w:bottom w:w="0" w:type="dxa"/>
            <w:right w:w="115" w:type="dxa"/>
          </w:tblCellMar>
        </w:tblPrEx>
        <w:trPr>
          <w:trHeight w:val="317" w:hRule="atLeast"/>
        </w:trPr>
        <w:tc>
          <w:tcPr>
            <w:tcW w:w="5593" w:type="dxa"/>
            <w:tcBorders>
              <w:top w:val="single" w:color="000000" w:sz="4" w:space="0"/>
              <w:left w:val="single" w:color="000000" w:sz="4" w:space="0"/>
              <w:bottom w:val="single" w:color="000000" w:sz="4" w:space="0"/>
              <w:right w:val="single" w:color="000000" w:sz="4" w:space="0"/>
            </w:tcBorders>
          </w:tcPr>
          <w:p w14:paraId="163ACAFB">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Završetak odgojno-obrazovne godine</w:t>
            </w:r>
          </w:p>
        </w:tc>
        <w:tc>
          <w:tcPr>
            <w:tcW w:w="2348" w:type="dxa"/>
            <w:tcBorders>
              <w:top w:val="single" w:color="000000" w:sz="4" w:space="0"/>
              <w:left w:val="single" w:color="000000" w:sz="4" w:space="0"/>
              <w:bottom w:val="single" w:color="000000" w:sz="4" w:space="0"/>
              <w:right w:val="single" w:color="000000" w:sz="4" w:space="0"/>
            </w:tcBorders>
          </w:tcPr>
          <w:p w14:paraId="6889B402">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31. kolovoz 2026.</w:t>
            </w:r>
          </w:p>
        </w:tc>
      </w:tr>
      <w:tr w14:paraId="2F6B1A7C">
        <w:tblPrEx>
          <w:tblCellMar>
            <w:top w:w="50" w:type="dxa"/>
            <w:left w:w="115" w:type="dxa"/>
            <w:bottom w:w="0" w:type="dxa"/>
            <w:right w:w="115" w:type="dxa"/>
          </w:tblCellMar>
        </w:tblPrEx>
        <w:trPr>
          <w:trHeight w:val="317" w:hRule="atLeast"/>
        </w:trPr>
        <w:tc>
          <w:tcPr>
            <w:tcW w:w="5593" w:type="dxa"/>
            <w:tcBorders>
              <w:top w:val="single" w:color="000000" w:sz="4" w:space="0"/>
              <w:left w:val="single" w:color="000000" w:sz="4" w:space="0"/>
              <w:bottom w:val="single" w:color="000000" w:sz="4" w:space="0"/>
              <w:right w:val="single" w:color="000000" w:sz="4" w:space="0"/>
            </w:tcBorders>
          </w:tcPr>
          <w:p w14:paraId="5045066A">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 xml:space="preserve">Ukupno dana u godini </w:t>
            </w:r>
          </w:p>
        </w:tc>
        <w:tc>
          <w:tcPr>
            <w:tcW w:w="2348" w:type="dxa"/>
            <w:tcBorders>
              <w:top w:val="single" w:color="000000" w:sz="4" w:space="0"/>
              <w:left w:val="single" w:color="000000" w:sz="4" w:space="0"/>
              <w:bottom w:val="single" w:color="000000" w:sz="4" w:space="0"/>
              <w:right w:val="single" w:color="000000" w:sz="4" w:space="0"/>
            </w:tcBorders>
          </w:tcPr>
          <w:p w14:paraId="0313F358">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   365</w:t>
            </w:r>
          </w:p>
        </w:tc>
      </w:tr>
      <w:tr w14:paraId="1557DCF0">
        <w:tblPrEx>
          <w:tblCellMar>
            <w:top w:w="50" w:type="dxa"/>
            <w:left w:w="115" w:type="dxa"/>
            <w:bottom w:w="0" w:type="dxa"/>
            <w:right w:w="115" w:type="dxa"/>
          </w:tblCellMar>
        </w:tblPrEx>
        <w:trPr>
          <w:trHeight w:val="314" w:hRule="atLeast"/>
        </w:trPr>
        <w:tc>
          <w:tcPr>
            <w:tcW w:w="5593" w:type="dxa"/>
            <w:tcBorders>
              <w:top w:val="single" w:color="000000" w:sz="4" w:space="0"/>
              <w:left w:val="single" w:color="000000" w:sz="4" w:space="0"/>
              <w:bottom w:val="single" w:color="000000" w:sz="4" w:space="0"/>
              <w:right w:val="single" w:color="000000" w:sz="4" w:space="0"/>
            </w:tcBorders>
          </w:tcPr>
          <w:p w14:paraId="3AE3E4A3">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Ukupan broj radnih dana </w:t>
            </w:r>
          </w:p>
        </w:tc>
        <w:tc>
          <w:tcPr>
            <w:tcW w:w="2348" w:type="dxa"/>
            <w:tcBorders>
              <w:top w:val="single" w:color="000000" w:sz="4" w:space="0"/>
              <w:left w:val="single" w:color="000000" w:sz="4" w:space="0"/>
              <w:bottom w:val="single" w:color="000000" w:sz="4" w:space="0"/>
              <w:right w:val="single" w:color="000000" w:sz="4" w:space="0"/>
            </w:tcBorders>
          </w:tcPr>
          <w:p w14:paraId="53C706AC">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   250</w:t>
            </w:r>
          </w:p>
        </w:tc>
      </w:tr>
      <w:tr w14:paraId="4F9F32C3">
        <w:tblPrEx>
          <w:tblCellMar>
            <w:top w:w="50" w:type="dxa"/>
            <w:left w:w="115" w:type="dxa"/>
            <w:bottom w:w="0" w:type="dxa"/>
            <w:right w:w="115" w:type="dxa"/>
          </w:tblCellMar>
        </w:tblPrEx>
        <w:trPr>
          <w:trHeight w:val="314" w:hRule="atLeast"/>
        </w:trPr>
        <w:tc>
          <w:tcPr>
            <w:tcW w:w="5593" w:type="dxa"/>
            <w:tcBorders>
              <w:top w:val="single" w:color="000000" w:sz="4" w:space="0"/>
              <w:left w:val="single" w:color="000000" w:sz="4" w:space="0"/>
              <w:bottom w:val="single" w:color="000000" w:sz="4" w:space="0"/>
              <w:right w:val="single" w:color="000000" w:sz="4" w:space="0"/>
            </w:tcBorders>
          </w:tcPr>
          <w:p w14:paraId="66C39E9B">
            <w:pPr>
              <w:spacing w:after="0" w:line="360" w:lineRule="auto"/>
              <w:ind w:left="0" w:right="4" w:firstLine="0"/>
              <w:jc w:val="center"/>
              <w:rPr>
                <w:rFonts w:hint="default" w:ascii="Calibri" w:hAnsi="Calibri" w:cs="Calibri"/>
                <w:sz w:val="24"/>
                <w:szCs w:val="24"/>
              </w:rPr>
            </w:pPr>
            <w:r>
              <w:rPr>
                <w:rFonts w:hint="default" w:ascii="Calibri" w:hAnsi="Calibri" w:cs="Calibri"/>
                <w:sz w:val="24"/>
                <w:szCs w:val="24"/>
              </w:rPr>
              <w:t xml:space="preserve">Ukupno subota i nedjelja </w:t>
            </w:r>
          </w:p>
        </w:tc>
        <w:tc>
          <w:tcPr>
            <w:tcW w:w="2348" w:type="dxa"/>
            <w:tcBorders>
              <w:top w:val="single" w:color="000000" w:sz="4" w:space="0"/>
              <w:left w:val="single" w:color="000000" w:sz="4" w:space="0"/>
              <w:bottom w:val="single" w:color="000000" w:sz="4" w:space="0"/>
              <w:right w:val="single" w:color="000000" w:sz="4" w:space="0"/>
            </w:tcBorders>
          </w:tcPr>
          <w:p w14:paraId="79A87BB8">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  104</w:t>
            </w:r>
          </w:p>
        </w:tc>
      </w:tr>
      <w:tr w14:paraId="1D3D665D">
        <w:tblPrEx>
          <w:tblCellMar>
            <w:top w:w="50" w:type="dxa"/>
            <w:left w:w="115" w:type="dxa"/>
            <w:bottom w:w="0" w:type="dxa"/>
            <w:right w:w="115" w:type="dxa"/>
          </w:tblCellMar>
        </w:tblPrEx>
        <w:trPr>
          <w:trHeight w:val="314" w:hRule="atLeast"/>
        </w:trPr>
        <w:tc>
          <w:tcPr>
            <w:tcW w:w="5593" w:type="dxa"/>
            <w:tcBorders>
              <w:top w:val="single" w:color="000000" w:sz="4" w:space="0"/>
              <w:left w:val="single" w:color="000000" w:sz="4" w:space="0"/>
              <w:bottom w:val="single" w:color="000000" w:sz="4" w:space="0"/>
              <w:right w:val="single" w:color="000000" w:sz="4" w:space="0"/>
            </w:tcBorders>
          </w:tcPr>
          <w:p w14:paraId="296B327E">
            <w:pPr>
              <w:spacing w:after="0" w:line="360" w:lineRule="auto"/>
              <w:ind w:left="0" w:right="7" w:firstLine="0"/>
              <w:jc w:val="center"/>
              <w:rPr>
                <w:rFonts w:hint="default" w:ascii="Calibri" w:hAnsi="Calibri" w:cs="Calibri"/>
                <w:sz w:val="24"/>
                <w:szCs w:val="24"/>
              </w:rPr>
            </w:pPr>
            <w:r>
              <w:rPr>
                <w:rFonts w:hint="default" w:ascii="Calibri" w:hAnsi="Calibri" w:cs="Calibri"/>
                <w:sz w:val="24"/>
                <w:szCs w:val="24"/>
              </w:rPr>
              <w:t xml:space="preserve">Ukupan broj blagdana u radne dane </w:t>
            </w:r>
          </w:p>
        </w:tc>
        <w:tc>
          <w:tcPr>
            <w:tcW w:w="2348" w:type="dxa"/>
            <w:tcBorders>
              <w:top w:val="single" w:color="000000" w:sz="4" w:space="0"/>
              <w:left w:val="single" w:color="000000" w:sz="4" w:space="0"/>
              <w:bottom w:val="single" w:color="000000" w:sz="4" w:space="0"/>
              <w:right w:val="single" w:color="000000" w:sz="4" w:space="0"/>
            </w:tcBorders>
          </w:tcPr>
          <w:p w14:paraId="107CC279">
            <w:pPr>
              <w:spacing w:after="0" w:line="360" w:lineRule="auto"/>
              <w:ind w:left="0" w:right="6" w:firstLine="0"/>
              <w:jc w:val="center"/>
              <w:rPr>
                <w:rFonts w:hint="default" w:ascii="Calibri" w:hAnsi="Calibri" w:cs="Calibri"/>
                <w:sz w:val="24"/>
                <w:szCs w:val="24"/>
              </w:rPr>
            </w:pPr>
            <w:r>
              <w:rPr>
                <w:rFonts w:hint="default" w:ascii="Calibri" w:hAnsi="Calibri" w:cs="Calibri"/>
                <w:sz w:val="24"/>
                <w:szCs w:val="24"/>
              </w:rPr>
              <w:t>=   11</w:t>
            </w:r>
          </w:p>
        </w:tc>
      </w:tr>
    </w:tbl>
    <w:p w14:paraId="23F9403C">
      <w:pPr>
        <w:spacing w:after="0" w:line="360" w:lineRule="auto"/>
        <w:ind w:left="129" w:right="0" w:firstLine="0"/>
        <w:jc w:val="center"/>
        <w:rPr>
          <w:rFonts w:hint="default" w:ascii="Calibri" w:hAnsi="Calibri" w:cs="Calibri"/>
          <w:b/>
          <w:sz w:val="24"/>
          <w:szCs w:val="24"/>
        </w:rPr>
      </w:pPr>
      <w:r>
        <w:rPr>
          <w:rFonts w:hint="default" w:ascii="Calibri" w:hAnsi="Calibri" w:cs="Calibri"/>
          <w:b/>
          <w:sz w:val="24"/>
          <w:szCs w:val="24"/>
        </w:rPr>
        <w:t xml:space="preserve"> </w:t>
      </w:r>
    </w:p>
    <w:p w14:paraId="5F8987CD">
      <w:pPr>
        <w:tabs>
          <w:tab w:val="center" w:pos="5320"/>
          <w:tab w:val="center" w:pos="10123"/>
        </w:tabs>
        <w:spacing w:after="145" w:line="360" w:lineRule="auto"/>
        <w:ind w:left="0" w:right="0" w:firstLine="0"/>
        <w:jc w:val="left"/>
        <w:rPr>
          <w:rFonts w:hint="default" w:ascii="Calibri" w:hAnsi="Calibri" w:cs="Calibri"/>
          <w:color w:val="0070C0"/>
          <w:sz w:val="24"/>
          <w:szCs w:val="24"/>
          <w:shd w:val="clear" w:color="auto" w:fill="F9FAFC"/>
        </w:rPr>
      </w:pPr>
      <w:r>
        <w:rPr>
          <w:rFonts w:hint="default" w:ascii="Calibri" w:hAnsi="Calibri" w:eastAsia="Times New Roman" w:cs="Calibri"/>
          <w:b/>
          <w:kern w:val="0"/>
          <w:sz w:val="24"/>
          <w:szCs w:val="24"/>
          <w14:ligatures w14:val="none"/>
        </w:rPr>
        <w:t>Kalendar neradnih pedagoških  dana u DV Bubamara:</w:t>
      </w:r>
      <w:r>
        <w:rPr>
          <w:rFonts w:hint="default" w:ascii="Calibri" w:hAnsi="Calibri" w:cs="Calibri"/>
          <w:color w:val="0070C0"/>
          <w:sz w:val="24"/>
          <w:szCs w:val="24"/>
          <w:shd w:val="clear" w:color="auto" w:fill="F9FAFC"/>
        </w:rPr>
        <w:t xml:space="preserve">                                                                                                                      </w:t>
      </w:r>
    </w:p>
    <w:p w14:paraId="438DDD20">
      <w:pPr>
        <w:numPr>
          <w:ilvl w:val="0"/>
          <w:numId w:val="6"/>
        </w:numPr>
        <w:tabs>
          <w:tab w:val="center" w:pos="5320"/>
          <w:tab w:val="center" w:pos="10123"/>
        </w:tabs>
        <w:spacing w:after="145" w:line="360" w:lineRule="auto"/>
        <w:ind w:left="0" w:right="0" w:firstLine="0"/>
        <w:jc w:val="left"/>
        <w:rPr>
          <w:rFonts w:hint="default" w:ascii="Calibri" w:hAnsi="Calibri" w:cs="Calibri"/>
          <w:color w:val="0070C0"/>
          <w:sz w:val="24"/>
          <w:szCs w:val="24"/>
          <w:shd w:val="clear" w:color="auto" w:fill="F9FAFC"/>
        </w:rPr>
      </w:pPr>
      <w:r>
        <w:rPr>
          <w:rFonts w:hint="default" w:ascii="Calibri" w:hAnsi="Calibri" w:cs="Calibri"/>
          <w:color w:val="0070C0"/>
          <w:sz w:val="24"/>
          <w:szCs w:val="24"/>
          <w:shd w:val="clear" w:color="auto" w:fill="F9FAFC"/>
        </w:rPr>
        <w:t>studeni (ponedjeljak) – dan prije Dana sjećanja na žrtve Domovinskog rata i Dan sjećanja na žrtvu Vukovara i Škabrnje</w:t>
      </w:r>
    </w:p>
    <w:p w14:paraId="3B526E3F">
      <w:pPr>
        <w:numPr>
          <w:ilvl w:val="0"/>
          <w:numId w:val="7"/>
        </w:numPr>
        <w:tabs>
          <w:tab w:val="center" w:pos="5320"/>
          <w:tab w:val="center" w:pos="10123"/>
        </w:tabs>
        <w:spacing w:after="145" w:line="360" w:lineRule="auto"/>
        <w:ind w:leftChars="0" w:right="0" w:rightChars="0"/>
        <w:jc w:val="left"/>
        <w:rPr>
          <w:rFonts w:hint="default" w:ascii="Calibri" w:hAnsi="Calibri" w:cs="Calibri"/>
          <w:color w:val="0070C0"/>
          <w:sz w:val="24"/>
          <w:szCs w:val="24"/>
          <w:shd w:val="clear" w:color="auto" w:fill="F9FAFC"/>
          <w:lang w:val="hr-HR"/>
        </w:rPr>
      </w:pPr>
      <w:r>
        <w:rPr>
          <w:rFonts w:hint="default" w:ascii="Calibri" w:hAnsi="Calibri" w:cs="Calibri"/>
          <w:color w:val="0070C0"/>
          <w:sz w:val="24"/>
          <w:szCs w:val="24"/>
          <w:shd w:val="clear" w:color="auto" w:fill="F9FAFC"/>
          <w:lang w:val="hr-HR"/>
        </w:rPr>
        <w:t xml:space="preserve">prosinac (srijeda) - Badnjak </w:t>
      </w:r>
    </w:p>
    <w:p w14:paraId="3AC8A397">
      <w:pPr>
        <w:tabs>
          <w:tab w:val="center" w:pos="5320"/>
          <w:tab w:val="center" w:pos="10123"/>
        </w:tabs>
        <w:spacing w:after="145" w:line="360" w:lineRule="auto"/>
        <w:ind w:left="0" w:right="0" w:firstLine="0"/>
        <w:jc w:val="left"/>
        <w:rPr>
          <w:rFonts w:hint="default" w:ascii="Calibri" w:hAnsi="Calibri" w:cs="Calibri"/>
          <w:color w:val="0070C0"/>
          <w:sz w:val="24"/>
          <w:szCs w:val="24"/>
          <w:shd w:val="clear" w:color="auto" w:fill="F9FAFC"/>
        </w:rPr>
      </w:pPr>
      <w:r>
        <w:rPr>
          <w:rFonts w:hint="default" w:ascii="Calibri" w:hAnsi="Calibri" w:cs="Calibri"/>
          <w:color w:val="0070C0"/>
          <w:sz w:val="24"/>
          <w:szCs w:val="24"/>
          <w:shd w:val="clear" w:color="auto" w:fill="F9FAFC"/>
        </w:rPr>
        <w:t>2. siječanj (petak) – dan posl</w:t>
      </w:r>
      <w:r>
        <w:rPr>
          <w:rFonts w:hint="default" w:ascii="Calibri" w:hAnsi="Calibri" w:cs="Calibri"/>
          <w:color w:val="0070C0"/>
          <w:sz w:val="24"/>
          <w:szCs w:val="24"/>
          <w:shd w:val="clear" w:color="auto" w:fill="F9FAFC"/>
          <w:lang w:val="hr-HR"/>
        </w:rPr>
        <w:t>ije</w:t>
      </w:r>
      <w:r>
        <w:rPr>
          <w:rFonts w:hint="default" w:ascii="Calibri" w:hAnsi="Calibri" w:cs="Calibri"/>
          <w:color w:val="0070C0"/>
          <w:sz w:val="24"/>
          <w:szCs w:val="24"/>
          <w:shd w:val="clear" w:color="auto" w:fill="F9FAFC"/>
        </w:rPr>
        <w:t xml:space="preserve"> Nove godine</w:t>
      </w:r>
    </w:p>
    <w:p w14:paraId="44DFFDFD">
      <w:pPr>
        <w:tabs>
          <w:tab w:val="center" w:pos="5320"/>
          <w:tab w:val="center" w:pos="10123"/>
        </w:tabs>
        <w:spacing w:after="145" w:line="360" w:lineRule="auto"/>
        <w:ind w:left="0" w:right="0" w:firstLine="0"/>
        <w:jc w:val="left"/>
        <w:rPr>
          <w:rFonts w:hint="default" w:ascii="Calibri" w:hAnsi="Calibri" w:cs="Calibri"/>
          <w:color w:val="0070C0"/>
          <w:sz w:val="24"/>
          <w:szCs w:val="24"/>
          <w:shd w:val="clear" w:color="auto" w:fill="F9FAFC"/>
        </w:rPr>
      </w:pPr>
      <w:r>
        <w:rPr>
          <w:rFonts w:hint="default" w:ascii="Calibri" w:hAnsi="Calibri" w:cs="Calibri"/>
          <w:color w:val="0070C0"/>
          <w:sz w:val="24"/>
          <w:szCs w:val="24"/>
          <w:shd w:val="clear" w:color="auto" w:fill="F9FAFC"/>
        </w:rPr>
        <w:t>5. siječanj (ponedjeljak) – dan p</w:t>
      </w:r>
      <w:r>
        <w:rPr>
          <w:rFonts w:hint="default" w:ascii="Calibri" w:hAnsi="Calibri" w:cs="Calibri"/>
          <w:color w:val="0070C0"/>
          <w:sz w:val="24"/>
          <w:szCs w:val="24"/>
          <w:shd w:val="clear" w:color="auto" w:fill="F9FAFC"/>
          <w:lang w:val="hr-HR"/>
        </w:rPr>
        <w:t>rije</w:t>
      </w:r>
      <w:r>
        <w:rPr>
          <w:rFonts w:hint="default" w:ascii="Calibri" w:hAnsi="Calibri" w:cs="Calibri"/>
          <w:color w:val="0070C0"/>
          <w:sz w:val="24"/>
          <w:szCs w:val="24"/>
          <w:shd w:val="clear" w:color="auto" w:fill="F9FAFC"/>
        </w:rPr>
        <w:t xml:space="preserve"> Tri kralja</w:t>
      </w:r>
    </w:p>
    <w:p w14:paraId="5FCC7B37">
      <w:pPr>
        <w:tabs>
          <w:tab w:val="center" w:pos="5320"/>
          <w:tab w:val="center" w:pos="10123"/>
        </w:tabs>
        <w:spacing w:after="145" w:line="360" w:lineRule="auto"/>
        <w:ind w:left="0" w:right="0" w:firstLine="0"/>
        <w:jc w:val="left"/>
        <w:rPr>
          <w:rFonts w:hint="default" w:ascii="Calibri" w:hAnsi="Calibri" w:cs="Calibri"/>
          <w:color w:val="0070C0"/>
          <w:sz w:val="24"/>
          <w:szCs w:val="24"/>
          <w:shd w:val="clear" w:color="auto" w:fill="F9FAFC"/>
        </w:rPr>
      </w:pPr>
      <w:r>
        <w:rPr>
          <w:rFonts w:hint="default" w:ascii="Calibri" w:hAnsi="Calibri" w:cs="Calibri"/>
          <w:color w:val="0070C0"/>
          <w:sz w:val="24"/>
          <w:szCs w:val="24"/>
          <w:shd w:val="clear" w:color="auto" w:fill="F9FAFC"/>
        </w:rPr>
        <w:t>5. lipanj (petak) – dan poslije Tijelova</w:t>
      </w:r>
    </w:p>
    <w:p w14:paraId="2F8FA21F">
      <w:pPr>
        <w:tabs>
          <w:tab w:val="center" w:pos="5320"/>
          <w:tab w:val="center" w:pos="10123"/>
        </w:tabs>
        <w:spacing w:after="145" w:line="360" w:lineRule="auto"/>
        <w:ind w:left="0" w:right="0" w:firstLine="0"/>
        <w:jc w:val="left"/>
        <w:rPr>
          <w:rFonts w:hint="default" w:ascii="Calibri" w:hAnsi="Calibri" w:eastAsia="Times New Roman" w:cs="Calibri"/>
          <w:color w:val="0070C0"/>
          <w:kern w:val="0"/>
          <w:sz w:val="24"/>
          <w:szCs w:val="24"/>
          <w:highlight w:val="none"/>
          <w14:ligatures w14:val="none"/>
        </w:rPr>
      </w:pPr>
      <w:r>
        <w:rPr>
          <w:rFonts w:hint="default" w:ascii="Calibri" w:hAnsi="Calibri" w:eastAsia="Times New Roman" w:cs="Calibri"/>
          <w:color w:val="0070C0"/>
          <w:kern w:val="0"/>
          <w:sz w:val="24"/>
          <w:szCs w:val="24"/>
          <w:highlight w:val="none"/>
          <w14:ligatures w14:val="none"/>
        </w:rPr>
        <w:t>Godišnji odmor planira se u mjesecu kolovozu od 03.08.202</w:t>
      </w:r>
      <w:r>
        <w:rPr>
          <w:rFonts w:hint="default" w:ascii="Calibri" w:hAnsi="Calibri" w:eastAsia="Times New Roman" w:cs="Calibri"/>
          <w:color w:val="0070C0"/>
          <w:kern w:val="0"/>
          <w:sz w:val="24"/>
          <w:szCs w:val="24"/>
          <w:highlight w:val="none"/>
          <w:lang w:val="hr-HR"/>
          <w14:ligatures w14:val="none"/>
        </w:rPr>
        <w:t>6</w:t>
      </w:r>
      <w:r>
        <w:rPr>
          <w:rFonts w:hint="default" w:ascii="Calibri" w:hAnsi="Calibri" w:eastAsia="Times New Roman" w:cs="Calibri"/>
          <w:color w:val="0070C0"/>
          <w:kern w:val="0"/>
          <w:sz w:val="24"/>
          <w:szCs w:val="24"/>
          <w:highlight w:val="none"/>
          <w14:ligatures w14:val="none"/>
        </w:rPr>
        <w:t>. (ponedjeljak) do 29.08. i 31.08.202</w:t>
      </w:r>
      <w:r>
        <w:rPr>
          <w:rFonts w:hint="default" w:ascii="Calibri" w:hAnsi="Calibri" w:eastAsia="Times New Roman" w:cs="Calibri"/>
          <w:color w:val="0070C0"/>
          <w:kern w:val="0"/>
          <w:sz w:val="24"/>
          <w:szCs w:val="24"/>
          <w:highlight w:val="none"/>
          <w:lang w:val="hr-HR"/>
          <w14:ligatures w14:val="none"/>
        </w:rPr>
        <w:t>6.</w:t>
      </w:r>
      <w:r>
        <w:rPr>
          <w:rFonts w:hint="default" w:ascii="Calibri" w:hAnsi="Calibri" w:eastAsia="Times New Roman" w:cs="Calibri"/>
          <w:color w:val="0070C0"/>
          <w:kern w:val="0"/>
          <w:sz w:val="24"/>
          <w:szCs w:val="24"/>
          <w:highlight w:val="none"/>
          <w14:ligatures w14:val="none"/>
        </w:rPr>
        <w:t xml:space="preserve"> - planira se priprema prostora za novu pedagošku godinu, prvi radni dan vrtića je 01.09.202</w:t>
      </w:r>
      <w:r>
        <w:rPr>
          <w:rFonts w:hint="default" w:ascii="Calibri" w:hAnsi="Calibri" w:eastAsia="Times New Roman" w:cs="Calibri"/>
          <w:color w:val="0070C0"/>
          <w:kern w:val="0"/>
          <w:sz w:val="24"/>
          <w:szCs w:val="24"/>
          <w:highlight w:val="none"/>
          <w:lang w:val="hr-HR"/>
          <w14:ligatures w14:val="none"/>
        </w:rPr>
        <w:t>6</w:t>
      </w:r>
      <w:r>
        <w:rPr>
          <w:rFonts w:hint="default" w:ascii="Calibri" w:hAnsi="Calibri" w:eastAsia="Times New Roman" w:cs="Calibri"/>
          <w:color w:val="0070C0"/>
          <w:kern w:val="0"/>
          <w:sz w:val="24"/>
          <w:szCs w:val="24"/>
          <w:highlight w:val="none"/>
          <w14:ligatures w14:val="none"/>
        </w:rPr>
        <w:t>. (utorak).</w:t>
      </w:r>
    </w:p>
    <w:p w14:paraId="4824277F">
      <w:pPr>
        <w:tabs>
          <w:tab w:val="center" w:pos="5320"/>
          <w:tab w:val="center" w:pos="10123"/>
        </w:tabs>
        <w:spacing w:after="145" w:line="360" w:lineRule="auto"/>
        <w:ind w:left="0" w:right="0" w:firstLine="0"/>
        <w:jc w:val="left"/>
        <w:rPr>
          <w:rFonts w:hint="default" w:ascii="Calibri" w:hAnsi="Calibri" w:eastAsia="Times New Roman" w:cs="Calibri"/>
          <w:color w:val="0070C0"/>
          <w:kern w:val="0"/>
          <w:sz w:val="24"/>
          <w:szCs w:val="24"/>
          <w:highlight w:val="none"/>
          <w14:ligatures w14:val="none"/>
        </w:rPr>
      </w:pPr>
    </w:p>
    <w:p w14:paraId="2ED58939">
      <w:pPr>
        <w:spacing w:after="0" w:line="360" w:lineRule="auto"/>
        <w:ind w:left="0" w:right="945" w:firstLine="0"/>
        <w:jc w:val="right"/>
        <w:rPr>
          <w:rFonts w:hint="default" w:ascii="Calibri" w:hAnsi="Calibri" w:cs="Calibri"/>
          <w:sz w:val="24"/>
          <w:szCs w:val="24"/>
        </w:rPr>
      </w:pPr>
      <w:r>
        <w:rPr>
          <w:rFonts w:hint="default" w:ascii="Calibri" w:hAnsi="Calibri" w:cs="Calibri"/>
          <w:b/>
          <w:sz w:val="24"/>
          <w:szCs w:val="24"/>
        </w:rPr>
        <w:t xml:space="preserve">Godišnje zaduženje odgojnih djelatnika izraženo po mjesecima </w:t>
      </w:r>
    </w:p>
    <w:p w14:paraId="50FE0EDF">
      <w:pPr>
        <w:spacing w:after="0" w:line="360" w:lineRule="auto"/>
        <w:ind w:left="129" w:right="0" w:firstLine="0"/>
        <w:jc w:val="center"/>
        <w:rPr>
          <w:rFonts w:hint="default" w:ascii="Calibri" w:hAnsi="Calibri" w:cs="Calibri"/>
          <w:sz w:val="24"/>
          <w:szCs w:val="24"/>
        </w:rPr>
      </w:pPr>
      <w:r>
        <w:rPr>
          <w:rFonts w:hint="default" w:ascii="Calibri" w:hAnsi="Calibri" w:cs="Calibri"/>
          <w:sz w:val="24"/>
          <w:szCs w:val="24"/>
        </w:rPr>
        <w:t xml:space="preserve"> </w:t>
      </w:r>
    </w:p>
    <w:tbl>
      <w:tblPr>
        <w:tblStyle w:val="13"/>
        <w:tblW w:w="9290" w:type="dxa"/>
        <w:tblInd w:w="82" w:type="dxa"/>
        <w:tblLayout w:type="autofit"/>
        <w:tblCellMar>
          <w:top w:w="50" w:type="dxa"/>
          <w:left w:w="108" w:type="dxa"/>
          <w:bottom w:w="0" w:type="dxa"/>
          <w:right w:w="52" w:type="dxa"/>
        </w:tblCellMar>
      </w:tblPr>
      <w:tblGrid>
        <w:gridCol w:w="1488"/>
        <w:gridCol w:w="1030"/>
        <w:gridCol w:w="1136"/>
        <w:gridCol w:w="1423"/>
        <w:gridCol w:w="1335"/>
        <w:gridCol w:w="1673"/>
        <w:gridCol w:w="1205"/>
      </w:tblGrid>
      <w:tr w14:paraId="633F64CA">
        <w:tblPrEx>
          <w:tblCellMar>
            <w:top w:w="50" w:type="dxa"/>
            <w:left w:w="108" w:type="dxa"/>
            <w:bottom w:w="0" w:type="dxa"/>
            <w:right w:w="52" w:type="dxa"/>
          </w:tblCellMar>
        </w:tblPrEx>
        <w:trPr>
          <w:trHeight w:val="1231" w:hRule="atLeast"/>
        </w:trPr>
        <w:tc>
          <w:tcPr>
            <w:tcW w:w="1488"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3D8D5F92">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Mjesec</w:t>
            </w:r>
          </w:p>
        </w:tc>
        <w:tc>
          <w:tcPr>
            <w:tcW w:w="1030"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739846B8">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Broj radnih dana</w:t>
            </w:r>
          </w:p>
        </w:tc>
        <w:tc>
          <w:tcPr>
            <w:tcW w:w="1136"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33DDE327">
            <w:pPr>
              <w:spacing w:after="0" w:line="360" w:lineRule="auto"/>
              <w:ind w:left="0" w:right="0" w:firstLine="18"/>
              <w:jc w:val="center"/>
              <w:rPr>
                <w:rFonts w:hint="default" w:ascii="Calibri" w:hAnsi="Calibri" w:cs="Calibri"/>
                <w:sz w:val="24"/>
                <w:szCs w:val="24"/>
              </w:rPr>
            </w:pPr>
            <w:r>
              <w:rPr>
                <w:rFonts w:hint="default" w:ascii="Calibri" w:hAnsi="Calibri" w:cs="Calibri"/>
                <w:sz w:val="24"/>
                <w:szCs w:val="24"/>
              </w:rPr>
              <w:t>Broj subota i nedjelja</w:t>
            </w:r>
          </w:p>
        </w:tc>
        <w:tc>
          <w:tcPr>
            <w:tcW w:w="1423"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62600EA1">
            <w:pPr>
              <w:spacing w:after="0" w:line="360" w:lineRule="auto"/>
              <w:ind w:left="7" w:right="7" w:firstLine="0"/>
              <w:jc w:val="center"/>
              <w:rPr>
                <w:rFonts w:hint="default" w:ascii="Calibri" w:hAnsi="Calibri" w:cs="Calibri"/>
                <w:sz w:val="24"/>
                <w:szCs w:val="24"/>
              </w:rPr>
            </w:pPr>
            <w:r>
              <w:rPr>
                <w:rFonts w:hint="default" w:ascii="Calibri" w:hAnsi="Calibri" w:cs="Calibri"/>
                <w:sz w:val="24"/>
                <w:szCs w:val="24"/>
              </w:rPr>
              <w:t>Praznici i blagdani u radne dane</w:t>
            </w:r>
          </w:p>
        </w:tc>
        <w:tc>
          <w:tcPr>
            <w:tcW w:w="1335"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1A1E30EC">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Mjesečno zaduženje satnice</w:t>
            </w:r>
          </w:p>
        </w:tc>
        <w:tc>
          <w:tcPr>
            <w:tcW w:w="1673"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13479FEF">
            <w:pPr>
              <w:spacing w:after="0" w:line="360" w:lineRule="auto"/>
              <w:ind w:left="0" w:right="53" w:firstLine="0"/>
              <w:jc w:val="center"/>
              <w:rPr>
                <w:rFonts w:hint="default" w:ascii="Calibri" w:hAnsi="Calibri" w:cs="Calibri"/>
                <w:sz w:val="24"/>
                <w:szCs w:val="24"/>
              </w:rPr>
            </w:pPr>
            <w:r>
              <w:rPr>
                <w:rFonts w:hint="default" w:ascii="Calibri" w:hAnsi="Calibri" w:cs="Calibri"/>
                <w:sz w:val="24"/>
                <w:szCs w:val="24"/>
              </w:rPr>
              <w:t>Broj sati</w:t>
            </w:r>
          </w:p>
          <w:p w14:paraId="3DCF5144">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neposrednog rada</w:t>
            </w:r>
          </w:p>
        </w:tc>
        <w:tc>
          <w:tcPr>
            <w:tcW w:w="1205"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vAlign w:val="center"/>
          </w:tcPr>
          <w:p w14:paraId="556D7571">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Broj sati ostalih poslova</w:t>
            </w:r>
          </w:p>
        </w:tc>
      </w:tr>
      <w:tr w14:paraId="2A99E8AF">
        <w:tblPrEx>
          <w:tblCellMar>
            <w:top w:w="50" w:type="dxa"/>
            <w:left w:w="108" w:type="dxa"/>
            <w:bottom w:w="0" w:type="dxa"/>
            <w:right w:w="52" w:type="dxa"/>
          </w:tblCellMar>
        </w:tblPrEx>
        <w:trPr>
          <w:trHeight w:val="466" w:hRule="atLeast"/>
        </w:trPr>
        <w:tc>
          <w:tcPr>
            <w:tcW w:w="1488" w:type="dxa"/>
            <w:tcBorders>
              <w:top w:val="single" w:color="000000" w:sz="4" w:space="0"/>
              <w:left w:val="single" w:color="000000" w:sz="4" w:space="0"/>
              <w:bottom w:val="single" w:color="000000" w:sz="4" w:space="0"/>
              <w:right w:val="single" w:color="000000" w:sz="4" w:space="0"/>
            </w:tcBorders>
          </w:tcPr>
          <w:p w14:paraId="120A7313">
            <w:pPr>
              <w:spacing w:after="0" w:line="360" w:lineRule="auto"/>
              <w:ind w:left="0" w:right="53" w:firstLine="0"/>
              <w:jc w:val="center"/>
              <w:rPr>
                <w:rFonts w:hint="default" w:ascii="Calibri" w:hAnsi="Calibri" w:cs="Calibri"/>
                <w:sz w:val="24"/>
                <w:szCs w:val="24"/>
              </w:rPr>
            </w:pPr>
            <w:r>
              <w:rPr>
                <w:rFonts w:hint="default" w:ascii="Calibri" w:hAnsi="Calibri" w:cs="Calibri"/>
                <w:b/>
                <w:sz w:val="24"/>
                <w:szCs w:val="24"/>
              </w:rPr>
              <w:t xml:space="preserve">RUJAN </w:t>
            </w:r>
          </w:p>
        </w:tc>
        <w:tc>
          <w:tcPr>
            <w:tcW w:w="1030" w:type="dxa"/>
            <w:tcBorders>
              <w:top w:val="single" w:color="000000" w:sz="4" w:space="0"/>
              <w:left w:val="single" w:color="000000" w:sz="4" w:space="0"/>
              <w:bottom w:val="single" w:color="000000" w:sz="4" w:space="0"/>
              <w:right w:val="single" w:color="000000" w:sz="4" w:space="0"/>
            </w:tcBorders>
          </w:tcPr>
          <w:p w14:paraId="35ED63A3">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22</w:t>
            </w:r>
          </w:p>
        </w:tc>
        <w:tc>
          <w:tcPr>
            <w:tcW w:w="1136" w:type="dxa"/>
            <w:tcBorders>
              <w:top w:val="single" w:color="000000" w:sz="4" w:space="0"/>
              <w:left w:val="single" w:color="000000" w:sz="4" w:space="0"/>
              <w:bottom w:val="single" w:color="000000" w:sz="4" w:space="0"/>
              <w:right w:val="single" w:color="000000" w:sz="4" w:space="0"/>
            </w:tcBorders>
          </w:tcPr>
          <w:p w14:paraId="6F1445D8">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77C8634E">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0</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5D96A0A5">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176</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769DB6C6">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121</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1B79CC28">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55</w:t>
            </w:r>
            <w:r>
              <w:rPr>
                <w:rFonts w:hint="default" w:ascii="Calibri" w:hAnsi="Calibri" w:cs="Calibri"/>
                <w:color w:val="FF0000"/>
                <w:sz w:val="24"/>
                <w:szCs w:val="24"/>
              </w:rPr>
              <w:t xml:space="preserve"> </w:t>
            </w:r>
          </w:p>
        </w:tc>
      </w:tr>
      <w:tr w14:paraId="0B7FADFD">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6D80465B">
            <w:pPr>
              <w:spacing w:after="0" w:line="360" w:lineRule="auto"/>
              <w:ind w:left="24" w:right="0" w:firstLine="0"/>
              <w:rPr>
                <w:rFonts w:hint="default" w:ascii="Calibri" w:hAnsi="Calibri" w:cs="Calibri"/>
                <w:sz w:val="24"/>
                <w:szCs w:val="24"/>
              </w:rPr>
            </w:pPr>
            <w:r>
              <w:rPr>
                <w:rFonts w:hint="default" w:ascii="Calibri" w:hAnsi="Calibri" w:cs="Calibri"/>
                <w:b/>
                <w:sz w:val="24"/>
                <w:szCs w:val="24"/>
              </w:rPr>
              <w:t xml:space="preserve">LISTOPAD </w:t>
            </w:r>
          </w:p>
        </w:tc>
        <w:tc>
          <w:tcPr>
            <w:tcW w:w="1030" w:type="dxa"/>
            <w:tcBorders>
              <w:top w:val="single" w:color="000000" w:sz="4" w:space="0"/>
              <w:left w:val="single" w:color="000000" w:sz="4" w:space="0"/>
              <w:bottom w:val="single" w:color="000000" w:sz="4" w:space="0"/>
              <w:right w:val="single" w:color="000000" w:sz="4" w:space="0"/>
            </w:tcBorders>
          </w:tcPr>
          <w:p w14:paraId="6D180785">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23</w:t>
            </w:r>
          </w:p>
        </w:tc>
        <w:tc>
          <w:tcPr>
            <w:tcW w:w="1136" w:type="dxa"/>
            <w:tcBorders>
              <w:top w:val="single" w:color="000000" w:sz="4" w:space="0"/>
              <w:left w:val="single" w:color="000000" w:sz="4" w:space="0"/>
              <w:bottom w:val="single" w:color="000000" w:sz="4" w:space="0"/>
              <w:right w:val="single" w:color="000000" w:sz="4" w:space="0"/>
            </w:tcBorders>
          </w:tcPr>
          <w:p w14:paraId="4DE559E6">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p>
        </w:tc>
        <w:tc>
          <w:tcPr>
            <w:tcW w:w="1423" w:type="dxa"/>
            <w:tcBorders>
              <w:top w:val="single" w:color="000000" w:sz="4" w:space="0"/>
              <w:left w:val="single" w:color="000000" w:sz="4" w:space="0"/>
              <w:bottom w:val="single" w:color="000000" w:sz="4" w:space="0"/>
              <w:right w:val="single" w:color="000000" w:sz="4" w:space="0"/>
            </w:tcBorders>
          </w:tcPr>
          <w:p w14:paraId="72B6ABA3">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0</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64E3794F">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184</w:t>
            </w:r>
          </w:p>
        </w:tc>
        <w:tc>
          <w:tcPr>
            <w:tcW w:w="1673" w:type="dxa"/>
            <w:tcBorders>
              <w:top w:val="single" w:color="000000" w:sz="4" w:space="0"/>
              <w:left w:val="single" w:color="000000" w:sz="4" w:space="0"/>
              <w:bottom w:val="single" w:color="000000" w:sz="4" w:space="0"/>
              <w:right w:val="single" w:color="000000" w:sz="4" w:space="0"/>
            </w:tcBorders>
          </w:tcPr>
          <w:p w14:paraId="05B1B786">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126,5</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0DDA51C5">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57,5</w:t>
            </w:r>
            <w:r>
              <w:rPr>
                <w:rFonts w:hint="default" w:ascii="Calibri" w:hAnsi="Calibri" w:cs="Calibri"/>
                <w:color w:val="FF0000"/>
                <w:sz w:val="24"/>
                <w:szCs w:val="24"/>
              </w:rPr>
              <w:t xml:space="preserve"> </w:t>
            </w:r>
          </w:p>
        </w:tc>
      </w:tr>
      <w:tr w14:paraId="02B59FEB">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3C4277F6">
            <w:pPr>
              <w:spacing w:after="0" w:line="360" w:lineRule="auto"/>
              <w:ind w:left="101" w:right="0" w:firstLine="0"/>
              <w:jc w:val="left"/>
              <w:rPr>
                <w:rFonts w:hint="default" w:ascii="Calibri" w:hAnsi="Calibri" w:cs="Calibri"/>
                <w:sz w:val="24"/>
                <w:szCs w:val="24"/>
              </w:rPr>
            </w:pPr>
            <w:r>
              <w:rPr>
                <w:rFonts w:hint="default" w:ascii="Calibri" w:hAnsi="Calibri" w:cs="Calibri"/>
                <w:b/>
                <w:sz w:val="24"/>
                <w:szCs w:val="24"/>
              </w:rPr>
              <w:t xml:space="preserve">STUDENI </w:t>
            </w:r>
          </w:p>
        </w:tc>
        <w:tc>
          <w:tcPr>
            <w:tcW w:w="1030" w:type="dxa"/>
            <w:tcBorders>
              <w:top w:val="single" w:color="000000" w:sz="4" w:space="0"/>
              <w:left w:val="single" w:color="000000" w:sz="4" w:space="0"/>
              <w:bottom w:val="single" w:color="000000" w:sz="4" w:space="0"/>
              <w:right w:val="single" w:color="000000" w:sz="4" w:space="0"/>
            </w:tcBorders>
          </w:tcPr>
          <w:p w14:paraId="5D00E2EB">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19</w:t>
            </w:r>
            <w:r>
              <w:rPr>
                <w:rFonts w:hint="default" w:ascii="Calibri" w:hAnsi="Calibri" w:cs="Calibri"/>
                <w:color w:val="FF0000"/>
                <w:sz w:val="24"/>
                <w:szCs w:val="24"/>
              </w:rPr>
              <w:t xml:space="preserve"> </w:t>
            </w:r>
          </w:p>
        </w:tc>
        <w:tc>
          <w:tcPr>
            <w:tcW w:w="1136" w:type="dxa"/>
            <w:tcBorders>
              <w:top w:val="single" w:color="000000" w:sz="4" w:space="0"/>
              <w:left w:val="single" w:color="000000" w:sz="4" w:space="0"/>
              <w:bottom w:val="single" w:color="000000" w:sz="4" w:space="0"/>
              <w:right w:val="single" w:color="000000" w:sz="4" w:space="0"/>
            </w:tcBorders>
          </w:tcPr>
          <w:p w14:paraId="060E4750">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10</w:t>
            </w:r>
          </w:p>
        </w:tc>
        <w:tc>
          <w:tcPr>
            <w:tcW w:w="1423" w:type="dxa"/>
            <w:tcBorders>
              <w:top w:val="single" w:color="000000" w:sz="4" w:space="0"/>
              <w:left w:val="single" w:color="000000" w:sz="4" w:space="0"/>
              <w:bottom w:val="single" w:color="000000" w:sz="4" w:space="0"/>
              <w:right w:val="single" w:color="000000" w:sz="4" w:space="0"/>
            </w:tcBorders>
          </w:tcPr>
          <w:p w14:paraId="6CD277CA">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1</w:t>
            </w:r>
          </w:p>
        </w:tc>
        <w:tc>
          <w:tcPr>
            <w:tcW w:w="1335" w:type="dxa"/>
            <w:tcBorders>
              <w:top w:val="single" w:color="000000" w:sz="4" w:space="0"/>
              <w:left w:val="single" w:color="000000" w:sz="4" w:space="0"/>
              <w:bottom w:val="single" w:color="000000" w:sz="4" w:space="0"/>
              <w:right w:val="single" w:color="000000" w:sz="4" w:space="0"/>
            </w:tcBorders>
          </w:tcPr>
          <w:p w14:paraId="614A7545">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152</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0081BFB2">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104,5</w:t>
            </w:r>
          </w:p>
        </w:tc>
        <w:tc>
          <w:tcPr>
            <w:tcW w:w="1205" w:type="dxa"/>
            <w:tcBorders>
              <w:top w:val="single" w:color="000000" w:sz="4" w:space="0"/>
              <w:left w:val="single" w:color="000000" w:sz="4" w:space="0"/>
              <w:bottom w:val="single" w:color="000000" w:sz="4" w:space="0"/>
              <w:right w:val="single" w:color="000000" w:sz="4" w:space="0"/>
            </w:tcBorders>
          </w:tcPr>
          <w:p w14:paraId="0CA3CB29">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47,5</w:t>
            </w:r>
            <w:r>
              <w:rPr>
                <w:rFonts w:hint="default" w:ascii="Calibri" w:hAnsi="Calibri" w:cs="Calibri"/>
                <w:color w:val="FF0000"/>
                <w:sz w:val="24"/>
                <w:szCs w:val="24"/>
              </w:rPr>
              <w:t xml:space="preserve"> </w:t>
            </w:r>
          </w:p>
        </w:tc>
      </w:tr>
      <w:tr w14:paraId="274D0A06">
        <w:tblPrEx>
          <w:tblCellMar>
            <w:top w:w="50" w:type="dxa"/>
            <w:left w:w="108" w:type="dxa"/>
            <w:bottom w:w="0" w:type="dxa"/>
            <w:right w:w="52" w:type="dxa"/>
          </w:tblCellMar>
        </w:tblPrEx>
        <w:trPr>
          <w:trHeight w:val="466" w:hRule="atLeast"/>
        </w:trPr>
        <w:tc>
          <w:tcPr>
            <w:tcW w:w="1488" w:type="dxa"/>
            <w:tcBorders>
              <w:top w:val="single" w:color="000000" w:sz="4" w:space="0"/>
              <w:left w:val="single" w:color="000000" w:sz="4" w:space="0"/>
              <w:bottom w:val="single" w:color="000000" w:sz="4" w:space="0"/>
              <w:right w:val="single" w:color="000000" w:sz="4" w:space="0"/>
            </w:tcBorders>
          </w:tcPr>
          <w:p w14:paraId="0CC4A5F2">
            <w:pPr>
              <w:spacing w:after="0" w:line="360" w:lineRule="auto"/>
              <w:ind w:left="22" w:right="0" w:firstLine="0"/>
              <w:rPr>
                <w:rFonts w:hint="default" w:ascii="Calibri" w:hAnsi="Calibri" w:cs="Calibri"/>
                <w:sz w:val="24"/>
                <w:szCs w:val="24"/>
              </w:rPr>
            </w:pPr>
            <w:r>
              <w:rPr>
                <w:rFonts w:hint="default" w:ascii="Calibri" w:hAnsi="Calibri" w:cs="Calibri"/>
                <w:b/>
                <w:sz w:val="24"/>
                <w:szCs w:val="24"/>
              </w:rPr>
              <w:t xml:space="preserve">PROSINAC </w:t>
            </w:r>
          </w:p>
        </w:tc>
        <w:tc>
          <w:tcPr>
            <w:tcW w:w="1030" w:type="dxa"/>
            <w:tcBorders>
              <w:top w:val="single" w:color="000000" w:sz="4" w:space="0"/>
              <w:left w:val="single" w:color="000000" w:sz="4" w:space="0"/>
              <w:bottom w:val="single" w:color="000000" w:sz="4" w:space="0"/>
              <w:right w:val="single" w:color="000000" w:sz="4" w:space="0"/>
            </w:tcBorders>
          </w:tcPr>
          <w:p w14:paraId="6F1EED26">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21</w:t>
            </w:r>
          </w:p>
        </w:tc>
        <w:tc>
          <w:tcPr>
            <w:tcW w:w="1136" w:type="dxa"/>
            <w:tcBorders>
              <w:top w:val="single" w:color="000000" w:sz="4" w:space="0"/>
              <w:left w:val="single" w:color="000000" w:sz="4" w:space="0"/>
              <w:bottom w:val="single" w:color="000000" w:sz="4" w:space="0"/>
              <w:right w:val="single" w:color="000000" w:sz="4" w:space="0"/>
            </w:tcBorders>
          </w:tcPr>
          <w:p w14:paraId="107CB4C9">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1B3037D9">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2</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23DB357C">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168</w:t>
            </w:r>
          </w:p>
        </w:tc>
        <w:tc>
          <w:tcPr>
            <w:tcW w:w="1673" w:type="dxa"/>
            <w:tcBorders>
              <w:top w:val="single" w:color="000000" w:sz="4" w:space="0"/>
              <w:left w:val="single" w:color="000000" w:sz="4" w:space="0"/>
              <w:bottom w:val="single" w:color="000000" w:sz="4" w:space="0"/>
              <w:right w:val="single" w:color="000000" w:sz="4" w:space="0"/>
            </w:tcBorders>
          </w:tcPr>
          <w:p w14:paraId="2B9F8B9F">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115,5</w:t>
            </w:r>
          </w:p>
        </w:tc>
        <w:tc>
          <w:tcPr>
            <w:tcW w:w="1205" w:type="dxa"/>
            <w:tcBorders>
              <w:top w:val="single" w:color="000000" w:sz="4" w:space="0"/>
              <w:left w:val="single" w:color="000000" w:sz="4" w:space="0"/>
              <w:bottom w:val="single" w:color="000000" w:sz="4" w:space="0"/>
              <w:right w:val="single" w:color="000000" w:sz="4" w:space="0"/>
            </w:tcBorders>
          </w:tcPr>
          <w:p w14:paraId="22BC27BC">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52,5</w:t>
            </w:r>
            <w:r>
              <w:rPr>
                <w:rFonts w:hint="default" w:ascii="Calibri" w:hAnsi="Calibri" w:cs="Calibri"/>
                <w:color w:val="FF0000"/>
                <w:sz w:val="24"/>
                <w:szCs w:val="24"/>
              </w:rPr>
              <w:t xml:space="preserve"> </w:t>
            </w:r>
          </w:p>
        </w:tc>
      </w:tr>
      <w:tr w14:paraId="6BCAA0F8">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518660E5">
            <w:pPr>
              <w:spacing w:after="0" w:line="360" w:lineRule="auto"/>
              <w:ind w:left="115" w:right="0" w:firstLine="0"/>
              <w:jc w:val="left"/>
              <w:rPr>
                <w:rFonts w:hint="default" w:ascii="Calibri" w:hAnsi="Calibri" w:cs="Calibri"/>
                <w:sz w:val="24"/>
                <w:szCs w:val="24"/>
              </w:rPr>
            </w:pPr>
            <w:r>
              <w:rPr>
                <w:rFonts w:hint="default" w:ascii="Calibri" w:hAnsi="Calibri" w:cs="Calibri"/>
                <w:b/>
                <w:sz w:val="24"/>
                <w:szCs w:val="24"/>
              </w:rPr>
              <w:t xml:space="preserve">SIJEČANJ </w:t>
            </w:r>
          </w:p>
        </w:tc>
        <w:tc>
          <w:tcPr>
            <w:tcW w:w="1030" w:type="dxa"/>
            <w:tcBorders>
              <w:top w:val="single" w:color="000000" w:sz="4" w:space="0"/>
              <w:left w:val="single" w:color="000000" w:sz="4" w:space="0"/>
              <w:bottom w:val="single" w:color="000000" w:sz="4" w:space="0"/>
              <w:right w:val="single" w:color="000000" w:sz="4" w:space="0"/>
            </w:tcBorders>
          </w:tcPr>
          <w:p w14:paraId="2B400D6E">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20</w:t>
            </w:r>
          </w:p>
        </w:tc>
        <w:tc>
          <w:tcPr>
            <w:tcW w:w="1136" w:type="dxa"/>
            <w:tcBorders>
              <w:top w:val="single" w:color="000000" w:sz="4" w:space="0"/>
              <w:left w:val="single" w:color="000000" w:sz="4" w:space="0"/>
              <w:bottom w:val="single" w:color="000000" w:sz="4" w:space="0"/>
              <w:right w:val="single" w:color="000000" w:sz="4" w:space="0"/>
            </w:tcBorders>
          </w:tcPr>
          <w:p w14:paraId="534FFF70">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9</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3F075AA8">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2</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182DB93F">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160</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2D28740A">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110</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03F8686C">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50</w:t>
            </w:r>
            <w:r>
              <w:rPr>
                <w:rFonts w:hint="default" w:ascii="Calibri" w:hAnsi="Calibri" w:cs="Calibri"/>
                <w:color w:val="FF0000"/>
                <w:sz w:val="24"/>
                <w:szCs w:val="24"/>
              </w:rPr>
              <w:t xml:space="preserve"> </w:t>
            </w:r>
          </w:p>
        </w:tc>
      </w:tr>
      <w:tr w14:paraId="3CA5DF0A">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578E2A9A">
            <w:pPr>
              <w:spacing w:after="0" w:line="360" w:lineRule="auto"/>
              <w:ind w:left="120" w:right="0" w:firstLine="0"/>
              <w:jc w:val="left"/>
              <w:rPr>
                <w:rFonts w:hint="default" w:ascii="Calibri" w:hAnsi="Calibri" w:cs="Calibri"/>
                <w:sz w:val="24"/>
                <w:szCs w:val="24"/>
              </w:rPr>
            </w:pPr>
            <w:r>
              <w:rPr>
                <w:rFonts w:hint="default" w:ascii="Calibri" w:hAnsi="Calibri" w:cs="Calibri"/>
                <w:b/>
                <w:sz w:val="24"/>
                <w:szCs w:val="24"/>
              </w:rPr>
              <w:t xml:space="preserve">VELJAČA </w:t>
            </w:r>
          </w:p>
        </w:tc>
        <w:tc>
          <w:tcPr>
            <w:tcW w:w="1030" w:type="dxa"/>
            <w:tcBorders>
              <w:top w:val="single" w:color="000000" w:sz="4" w:space="0"/>
              <w:left w:val="single" w:color="000000" w:sz="4" w:space="0"/>
              <w:bottom w:val="single" w:color="000000" w:sz="4" w:space="0"/>
              <w:right w:val="single" w:color="000000" w:sz="4" w:space="0"/>
            </w:tcBorders>
          </w:tcPr>
          <w:p w14:paraId="04052DFD">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20</w:t>
            </w:r>
            <w:r>
              <w:rPr>
                <w:rFonts w:hint="default" w:ascii="Calibri" w:hAnsi="Calibri" w:cs="Calibri"/>
                <w:color w:val="FF0000"/>
                <w:sz w:val="24"/>
                <w:szCs w:val="24"/>
              </w:rPr>
              <w:t xml:space="preserve"> </w:t>
            </w:r>
          </w:p>
        </w:tc>
        <w:tc>
          <w:tcPr>
            <w:tcW w:w="1136" w:type="dxa"/>
            <w:tcBorders>
              <w:top w:val="single" w:color="000000" w:sz="4" w:space="0"/>
              <w:left w:val="single" w:color="000000" w:sz="4" w:space="0"/>
              <w:bottom w:val="single" w:color="000000" w:sz="4" w:space="0"/>
              <w:right w:val="single" w:color="000000" w:sz="4" w:space="0"/>
            </w:tcBorders>
          </w:tcPr>
          <w:p w14:paraId="55C206CB">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0F8B8951">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0</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771FADA8">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160</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1555FFF1">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110</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1F488869">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50</w:t>
            </w:r>
            <w:r>
              <w:rPr>
                <w:rFonts w:hint="default" w:ascii="Calibri" w:hAnsi="Calibri" w:cs="Calibri"/>
                <w:color w:val="FF0000"/>
                <w:sz w:val="24"/>
                <w:szCs w:val="24"/>
              </w:rPr>
              <w:t xml:space="preserve"> </w:t>
            </w:r>
          </w:p>
        </w:tc>
      </w:tr>
      <w:tr w14:paraId="23796568">
        <w:tblPrEx>
          <w:tblCellMar>
            <w:top w:w="50" w:type="dxa"/>
            <w:left w:w="108" w:type="dxa"/>
            <w:bottom w:w="0" w:type="dxa"/>
            <w:right w:w="52" w:type="dxa"/>
          </w:tblCellMar>
        </w:tblPrEx>
        <w:trPr>
          <w:trHeight w:val="466" w:hRule="atLeast"/>
        </w:trPr>
        <w:tc>
          <w:tcPr>
            <w:tcW w:w="1488" w:type="dxa"/>
            <w:tcBorders>
              <w:top w:val="single" w:color="000000" w:sz="4" w:space="0"/>
              <w:left w:val="single" w:color="000000" w:sz="4" w:space="0"/>
              <w:bottom w:val="single" w:color="000000" w:sz="4" w:space="0"/>
              <w:right w:val="single" w:color="000000" w:sz="4" w:space="0"/>
            </w:tcBorders>
          </w:tcPr>
          <w:p w14:paraId="426A53A1">
            <w:pPr>
              <w:spacing w:after="0" w:line="360" w:lineRule="auto"/>
              <w:ind w:left="168" w:right="0" w:firstLine="0"/>
              <w:jc w:val="left"/>
              <w:rPr>
                <w:rFonts w:hint="default" w:ascii="Calibri" w:hAnsi="Calibri" w:cs="Calibri"/>
                <w:sz w:val="24"/>
                <w:szCs w:val="24"/>
              </w:rPr>
            </w:pPr>
            <w:r>
              <w:rPr>
                <w:rFonts w:hint="default" w:ascii="Calibri" w:hAnsi="Calibri" w:cs="Calibri"/>
                <w:b/>
                <w:sz w:val="24"/>
                <w:szCs w:val="24"/>
              </w:rPr>
              <w:t xml:space="preserve">OŽUJAK </w:t>
            </w:r>
          </w:p>
        </w:tc>
        <w:tc>
          <w:tcPr>
            <w:tcW w:w="1030" w:type="dxa"/>
            <w:tcBorders>
              <w:top w:val="single" w:color="000000" w:sz="4" w:space="0"/>
              <w:left w:val="single" w:color="000000" w:sz="4" w:space="0"/>
              <w:bottom w:val="single" w:color="000000" w:sz="4" w:space="0"/>
              <w:right w:val="single" w:color="000000" w:sz="4" w:space="0"/>
            </w:tcBorders>
          </w:tcPr>
          <w:p w14:paraId="04172EE5">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22</w:t>
            </w:r>
          </w:p>
        </w:tc>
        <w:tc>
          <w:tcPr>
            <w:tcW w:w="1136" w:type="dxa"/>
            <w:tcBorders>
              <w:top w:val="single" w:color="000000" w:sz="4" w:space="0"/>
              <w:left w:val="single" w:color="000000" w:sz="4" w:space="0"/>
              <w:bottom w:val="single" w:color="000000" w:sz="4" w:space="0"/>
              <w:right w:val="single" w:color="000000" w:sz="4" w:space="0"/>
            </w:tcBorders>
          </w:tcPr>
          <w:p w14:paraId="086EADC8">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9</w:t>
            </w:r>
          </w:p>
        </w:tc>
        <w:tc>
          <w:tcPr>
            <w:tcW w:w="1423" w:type="dxa"/>
            <w:tcBorders>
              <w:top w:val="single" w:color="000000" w:sz="4" w:space="0"/>
              <w:left w:val="single" w:color="000000" w:sz="4" w:space="0"/>
              <w:bottom w:val="single" w:color="000000" w:sz="4" w:space="0"/>
              <w:right w:val="single" w:color="000000" w:sz="4" w:space="0"/>
            </w:tcBorders>
          </w:tcPr>
          <w:p w14:paraId="190D9A0A">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0</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39DB36F1">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176</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29D79611">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121</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4EA4CDD6">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55</w:t>
            </w:r>
            <w:r>
              <w:rPr>
                <w:rFonts w:hint="default" w:ascii="Calibri" w:hAnsi="Calibri" w:cs="Calibri"/>
                <w:color w:val="FF0000"/>
                <w:sz w:val="24"/>
                <w:szCs w:val="24"/>
              </w:rPr>
              <w:t xml:space="preserve"> </w:t>
            </w:r>
          </w:p>
        </w:tc>
      </w:tr>
      <w:tr w14:paraId="4A4998AB">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03341862">
            <w:pPr>
              <w:spacing w:after="0" w:line="360" w:lineRule="auto"/>
              <w:ind w:left="84" w:right="0" w:firstLine="0"/>
              <w:jc w:val="left"/>
              <w:rPr>
                <w:rFonts w:hint="default" w:ascii="Calibri" w:hAnsi="Calibri" w:cs="Calibri"/>
                <w:sz w:val="24"/>
                <w:szCs w:val="24"/>
              </w:rPr>
            </w:pPr>
            <w:r>
              <w:rPr>
                <w:rFonts w:hint="default" w:ascii="Calibri" w:hAnsi="Calibri" w:cs="Calibri"/>
                <w:b/>
                <w:sz w:val="24"/>
                <w:szCs w:val="24"/>
              </w:rPr>
              <w:t xml:space="preserve">TRAVANJ </w:t>
            </w:r>
          </w:p>
        </w:tc>
        <w:tc>
          <w:tcPr>
            <w:tcW w:w="1030" w:type="dxa"/>
            <w:tcBorders>
              <w:top w:val="single" w:color="000000" w:sz="4" w:space="0"/>
              <w:left w:val="single" w:color="000000" w:sz="4" w:space="0"/>
              <w:bottom w:val="single" w:color="000000" w:sz="4" w:space="0"/>
              <w:right w:val="single" w:color="000000" w:sz="4" w:space="0"/>
            </w:tcBorders>
          </w:tcPr>
          <w:p w14:paraId="009813AA">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21</w:t>
            </w:r>
          </w:p>
        </w:tc>
        <w:tc>
          <w:tcPr>
            <w:tcW w:w="1136" w:type="dxa"/>
            <w:tcBorders>
              <w:top w:val="single" w:color="000000" w:sz="4" w:space="0"/>
              <w:left w:val="single" w:color="000000" w:sz="4" w:space="0"/>
              <w:bottom w:val="single" w:color="000000" w:sz="4" w:space="0"/>
              <w:right w:val="single" w:color="000000" w:sz="4" w:space="0"/>
            </w:tcBorders>
          </w:tcPr>
          <w:p w14:paraId="65370CBE">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p>
        </w:tc>
        <w:tc>
          <w:tcPr>
            <w:tcW w:w="1423" w:type="dxa"/>
            <w:tcBorders>
              <w:top w:val="single" w:color="000000" w:sz="4" w:space="0"/>
              <w:left w:val="single" w:color="000000" w:sz="4" w:space="0"/>
              <w:bottom w:val="single" w:color="000000" w:sz="4" w:space="0"/>
              <w:right w:val="single" w:color="000000" w:sz="4" w:space="0"/>
            </w:tcBorders>
          </w:tcPr>
          <w:p w14:paraId="0BF0B767">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1</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2CB89DBF">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168</w:t>
            </w:r>
          </w:p>
        </w:tc>
        <w:tc>
          <w:tcPr>
            <w:tcW w:w="1673" w:type="dxa"/>
            <w:tcBorders>
              <w:top w:val="single" w:color="000000" w:sz="4" w:space="0"/>
              <w:left w:val="single" w:color="000000" w:sz="4" w:space="0"/>
              <w:bottom w:val="single" w:color="000000" w:sz="4" w:space="0"/>
              <w:right w:val="single" w:color="000000" w:sz="4" w:space="0"/>
            </w:tcBorders>
          </w:tcPr>
          <w:p w14:paraId="41886C1F">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115,5</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29A8C2E5">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52,5</w:t>
            </w:r>
            <w:r>
              <w:rPr>
                <w:rFonts w:hint="default" w:ascii="Calibri" w:hAnsi="Calibri" w:cs="Calibri"/>
                <w:color w:val="FF0000"/>
                <w:sz w:val="24"/>
                <w:szCs w:val="24"/>
              </w:rPr>
              <w:t xml:space="preserve"> </w:t>
            </w:r>
          </w:p>
        </w:tc>
      </w:tr>
      <w:tr w14:paraId="6D8231D0">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0472AAEC">
            <w:pPr>
              <w:spacing w:after="0" w:line="360" w:lineRule="auto"/>
              <w:ind w:left="142" w:right="0" w:firstLine="0"/>
              <w:jc w:val="left"/>
              <w:rPr>
                <w:rFonts w:hint="default" w:ascii="Calibri" w:hAnsi="Calibri" w:cs="Calibri"/>
                <w:sz w:val="24"/>
                <w:szCs w:val="24"/>
              </w:rPr>
            </w:pPr>
            <w:r>
              <w:rPr>
                <w:rFonts w:hint="default" w:ascii="Calibri" w:hAnsi="Calibri" w:cs="Calibri"/>
                <w:b/>
                <w:sz w:val="24"/>
                <w:szCs w:val="24"/>
              </w:rPr>
              <w:t xml:space="preserve">SVIBANJ </w:t>
            </w:r>
          </w:p>
        </w:tc>
        <w:tc>
          <w:tcPr>
            <w:tcW w:w="1030" w:type="dxa"/>
            <w:tcBorders>
              <w:top w:val="single" w:color="000000" w:sz="4" w:space="0"/>
              <w:left w:val="single" w:color="000000" w:sz="4" w:space="0"/>
              <w:bottom w:val="single" w:color="000000" w:sz="4" w:space="0"/>
              <w:right w:val="single" w:color="000000" w:sz="4" w:space="0"/>
            </w:tcBorders>
          </w:tcPr>
          <w:p w14:paraId="3E13C832">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20</w:t>
            </w:r>
            <w:r>
              <w:rPr>
                <w:rFonts w:hint="default" w:ascii="Calibri" w:hAnsi="Calibri" w:cs="Calibri"/>
                <w:color w:val="FF0000"/>
                <w:sz w:val="24"/>
                <w:szCs w:val="24"/>
              </w:rPr>
              <w:t xml:space="preserve"> </w:t>
            </w:r>
          </w:p>
        </w:tc>
        <w:tc>
          <w:tcPr>
            <w:tcW w:w="1136" w:type="dxa"/>
            <w:tcBorders>
              <w:top w:val="single" w:color="000000" w:sz="4" w:space="0"/>
              <w:left w:val="single" w:color="000000" w:sz="4" w:space="0"/>
              <w:bottom w:val="single" w:color="000000" w:sz="4" w:space="0"/>
              <w:right w:val="single" w:color="000000" w:sz="4" w:space="0"/>
            </w:tcBorders>
          </w:tcPr>
          <w:p w14:paraId="17F4034D">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10</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072F7259">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1</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42427DD9">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160</w:t>
            </w:r>
          </w:p>
        </w:tc>
        <w:tc>
          <w:tcPr>
            <w:tcW w:w="1673" w:type="dxa"/>
            <w:tcBorders>
              <w:top w:val="single" w:color="000000" w:sz="4" w:space="0"/>
              <w:left w:val="single" w:color="000000" w:sz="4" w:space="0"/>
              <w:bottom w:val="single" w:color="000000" w:sz="4" w:space="0"/>
              <w:right w:val="single" w:color="000000" w:sz="4" w:space="0"/>
            </w:tcBorders>
          </w:tcPr>
          <w:p w14:paraId="0BE2CC8B">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110</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16CDBAC1">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50</w:t>
            </w:r>
            <w:r>
              <w:rPr>
                <w:rFonts w:hint="default" w:ascii="Calibri" w:hAnsi="Calibri" w:cs="Calibri"/>
                <w:color w:val="FF0000"/>
                <w:sz w:val="24"/>
                <w:szCs w:val="24"/>
              </w:rPr>
              <w:t xml:space="preserve"> </w:t>
            </w:r>
          </w:p>
        </w:tc>
      </w:tr>
      <w:tr w14:paraId="716DCDEF">
        <w:tblPrEx>
          <w:tblCellMar>
            <w:top w:w="50" w:type="dxa"/>
            <w:left w:w="108" w:type="dxa"/>
            <w:bottom w:w="0" w:type="dxa"/>
            <w:right w:w="52" w:type="dxa"/>
          </w:tblCellMar>
        </w:tblPrEx>
        <w:trPr>
          <w:trHeight w:val="466" w:hRule="atLeast"/>
        </w:trPr>
        <w:tc>
          <w:tcPr>
            <w:tcW w:w="1488" w:type="dxa"/>
            <w:tcBorders>
              <w:top w:val="single" w:color="000000" w:sz="4" w:space="0"/>
              <w:left w:val="single" w:color="000000" w:sz="4" w:space="0"/>
              <w:bottom w:val="single" w:color="000000" w:sz="4" w:space="0"/>
              <w:right w:val="single" w:color="000000" w:sz="4" w:space="0"/>
            </w:tcBorders>
          </w:tcPr>
          <w:p w14:paraId="36BDDF24">
            <w:pPr>
              <w:spacing w:after="0" w:line="360" w:lineRule="auto"/>
              <w:ind w:left="0" w:right="57" w:firstLine="0"/>
              <w:jc w:val="center"/>
              <w:rPr>
                <w:rFonts w:hint="default" w:ascii="Calibri" w:hAnsi="Calibri" w:cs="Calibri"/>
                <w:sz w:val="24"/>
                <w:szCs w:val="24"/>
              </w:rPr>
            </w:pPr>
            <w:r>
              <w:rPr>
                <w:rFonts w:hint="default" w:ascii="Calibri" w:hAnsi="Calibri" w:cs="Calibri"/>
                <w:b/>
                <w:sz w:val="24"/>
                <w:szCs w:val="24"/>
              </w:rPr>
              <w:t xml:space="preserve">LIPANJ </w:t>
            </w:r>
          </w:p>
        </w:tc>
        <w:tc>
          <w:tcPr>
            <w:tcW w:w="1030" w:type="dxa"/>
            <w:tcBorders>
              <w:top w:val="single" w:color="000000" w:sz="4" w:space="0"/>
              <w:left w:val="single" w:color="000000" w:sz="4" w:space="0"/>
              <w:bottom w:val="single" w:color="000000" w:sz="4" w:space="0"/>
              <w:right w:val="single" w:color="000000" w:sz="4" w:space="0"/>
            </w:tcBorders>
          </w:tcPr>
          <w:p w14:paraId="2D26352E">
            <w:pPr>
              <w:spacing w:after="0" w:line="360" w:lineRule="auto"/>
              <w:ind w:left="0" w:right="54" w:firstLine="0"/>
              <w:jc w:val="center"/>
              <w:rPr>
                <w:rFonts w:hint="default" w:ascii="Calibri" w:hAnsi="Calibri" w:cs="Calibri"/>
                <w:sz w:val="24"/>
                <w:szCs w:val="24"/>
                <w:lang w:val="hr-HR"/>
              </w:rPr>
            </w:pPr>
            <w:r>
              <w:rPr>
                <w:rFonts w:hint="default" w:ascii="Calibri" w:hAnsi="Calibri" w:cs="Calibri"/>
                <w:sz w:val="24"/>
                <w:szCs w:val="24"/>
              </w:rPr>
              <w:t>2</w:t>
            </w:r>
            <w:r>
              <w:rPr>
                <w:rFonts w:hint="default" w:ascii="Calibri" w:hAnsi="Calibri" w:cs="Calibri"/>
                <w:sz w:val="24"/>
                <w:szCs w:val="24"/>
                <w:lang w:val="hr-HR"/>
              </w:rPr>
              <w:t>1</w:t>
            </w:r>
          </w:p>
        </w:tc>
        <w:tc>
          <w:tcPr>
            <w:tcW w:w="1136" w:type="dxa"/>
            <w:tcBorders>
              <w:top w:val="single" w:color="000000" w:sz="4" w:space="0"/>
              <w:left w:val="single" w:color="000000" w:sz="4" w:space="0"/>
              <w:bottom w:val="single" w:color="000000" w:sz="4" w:space="0"/>
              <w:right w:val="single" w:color="000000" w:sz="4" w:space="0"/>
            </w:tcBorders>
          </w:tcPr>
          <w:p w14:paraId="2DD2FC08">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121B7BFA">
            <w:pPr>
              <w:spacing w:after="0" w:line="360" w:lineRule="auto"/>
              <w:ind w:left="0" w:right="59" w:firstLine="0"/>
              <w:jc w:val="center"/>
              <w:rPr>
                <w:rFonts w:hint="default" w:ascii="Calibri" w:hAnsi="Calibri" w:cs="Calibri"/>
                <w:sz w:val="24"/>
                <w:szCs w:val="24"/>
                <w:lang w:val="hr-HR"/>
              </w:rPr>
            </w:pPr>
            <w:r>
              <w:rPr>
                <w:rFonts w:hint="default" w:ascii="Calibri" w:hAnsi="Calibri" w:cs="Calibri"/>
                <w:sz w:val="24"/>
                <w:szCs w:val="24"/>
                <w:lang w:val="hr-HR"/>
              </w:rPr>
              <w:t>1</w:t>
            </w:r>
          </w:p>
        </w:tc>
        <w:tc>
          <w:tcPr>
            <w:tcW w:w="1335" w:type="dxa"/>
            <w:tcBorders>
              <w:top w:val="single" w:color="000000" w:sz="4" w:space="0"/>
              <w:left w:val="single" w:color="000000" w:sz="4" w:space="0"/>
              <w:bottom w:val="single" w:color="000000" w:sz="4" w:space="0"/>
              <w:right w:val="single" w:color="000000" w:sz="4" w:space="0"/>
            </w:tcBorders>
          </w:tcPr>
          <w:p w14:paraId="436FDAB8">
            <w:pPr>
              <w:spacing w:after="0" w:line="360" w:lineRule="auto"/>
              <w:ind w:left="0" w:right="56" w:firstLine="0"/>
              <w:jc w:val="center"/>
              <w:rPr>
                <w:rFonts w:hint="default" w:ascii="Calibri" w:hAnsi="Calibri" w:cs="Calibri"/>
                <w:sz w:val="24"/>
                <w:szCs w:val="24"/>
                <w:lang w:val="hr-HR"/>
              </w:rPr>
            </w:pPr>
            <w:r>
              <w:rPr>
                <w:rFonts w:hint="default" w:ascii="Calibri" w:hAnsi="Calibri" w:cs="Calibri"/>
                <w:sz w:val="24"/>
                <w:szCs w:val="24"/>
              </w:rPr>
              <w:t>16</w:t>
            </w:r>
            <w:r>
              <w:rPr>
                <w:rFonts w:hint="default" w:ascii="Calibri" w:hAnsi="Calibri" w:cs="Calibri"/>
                <w:sz w:val="24"/>
                <w:szCs w:val="24"/>
                <w:lang w:val="hr-HR"/>
              </w:rPr>
              <w:t>8</w:t>
            </w:r>
          </w:p>
        </w:tc>
        <w:tc>
          <w:tcPr>
            <w:tcW w:w="1673" w:type="dxa"/>
            <w:tcBorders>
              <w:top w:val="single" w:color="000000" w:sz="4" w:space="0"/>
              <w:left w:val="single" w:color="000000" w:sz="4" w:space="0"/>
              <w:bottom w:val="single" w:color="000000" w:sz="4" w:space="0"/>
              <w:right w:val="single" w:color="000000" w:sz="4" w:space="0"/>
            </w:tcBorders>
          </w:tcPr>
          <w:p w14:paraId="3526A7D3">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11</w:t>
            </w:r>
            <w:r>
              <w:rPr>
                <w:rFonts w:hint="default" w:ascii="Calibri" w:hAnsi="Calibri" w:cs="Calibri"/>
                <w:sz w:val="24"/>
                <w:szCs w:val="24"/>
                <w:lang w:val="hr-HR"/>
              </w:rPr>
              <w:t>5,5</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27012178">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w:t>
            </w:r>
            <w:r>
              <w:rPr>
                <w:rFonts w:hint="default" w:ascii="Calibri" w:hAnsi="Calibri" w:cs="Calibri"/>
                <w:sz w:val="24"/>
                <w:szCs w:val="24"/>
                <w:lang w:val="hr-HR"/>
              </w:rPr>
              <w:t>2,5</w:t>
            </w:r>
            <w:r>
              <w:rPr>
                <w:rFonts w:hint="default" w:ascii="Calibri" w:hAnsi="Calibri" w:cs="Calibri"/>
                <w:color w:val="FF0000"/>
                <w:sz w:val="24"/>
                <w:szCs w:val="24"/>
              </w:rPr>
              <w:t xml:space="preserve"> </w:t>
            </w:r>
          </w:p>
        </w:tc>
      </w:tr>
      <w:tr w14:paraId="47A468D2">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1C8245C2">
            <w:pPr>
              <w:spacing w:after="0" w:line="360" w:lineRule="auto"/>
              <w:ind w:left="0" w:right="57" w:firstLine="0"/>
              <w:jc w:val="center"/>
              <w:rPr>
                <w:rFonts w:hint="default" w:ascii="Calibri" w:hAnsi="Calibri" w:cs="Calibri"/>
                <w:sz w:val="24"/>
                <w:szCs w:val="24"/>
              </w:rPr>
            </w:pPr>
            <w:r>
              <w:rPr>
                <w:rFonts w:hint="default" w:ascii="Calibri" w:hAnsi="Calibri" w:cs="Calibri"/>
                <w:b/>
                <w:sz w:val="24"/>
                <w:szCs w:val="24"/>
              </w:rPr>
              <w:t xml:space="preserve">SRPANJ </w:t>
            </w:r>
          </w:p>
        </w:tc>
        <w:tc>
          <w:tcPr>
            <w:tcW w:w="1030" w:type="dxa"/>
            <w:tcBorders>
              <w:top w:val="single" w:color="000000" w:sz="4" w:space="0"/>
              <w:left w:val="single" w:color="000000" w:sz="4" w:space="0"/>
              <w:bottom w:val="single" w:color="000000" w:sz="4" w:space="0"/>
              <w:right w:val="single" w:color="000000" w:sz="4" w:space="0"/>
            </w:tcBorders>
          </w:tcPr>
          <w:p w14:paraId="4CBAE7BC">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23</w:t>
            </w:r>
            <w:r>
              <w:rPr>
                <w:rFonts w:hint="default" w:ascii="Calibri" w:hAnsi="Calibri" w:cs="Calibri"/>
                <w:color w:val="FF0000"/>
                <w:sz w:val="24"/>
                <w:szCs w:val="24"/>
              </w:rPr>
              <w:t xml:space="preserve"> </w:t>
            </w:r>
          </w:p>
        </w:tc>
        <w:tc>
          <w:tcPr>
            <w:tcW w:w="1136" w:type="dxa"/>
            <w:tcBorders>
              <w:top w:val="single" w:color="000000" w:sz="4" w:space="0"/>
              <w:left w:val="single" w:color="000000" w:sz="4" w:space="0"/>
              <w:bottom w:val="single" w:color="000000" w:sz="4" w:space="0"/>
              <w:right w:val="single" w:color="000000" w:sz="4" w:space="0"/>
            </w:tcBorders>
          </w:tcPr>
          <w:p w14:paraId="39590358">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8</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26E21DF6">
            <w:pPr>
              <w:spacing w:after="0" w:line="360" w:lineRule="auto"/>
              <w:ind w:left="0" w:right="59" w:firstLine="0"/>
              <w:jc w:val="center"/>
              <w:rPr>
                <w:rFonts w:hint="default" w:ascii="Calibri" w:hAnsi="Calibri" w:cs="Calibri"/>
                <w:sz w:val="24"/>
                <w:szCs w:val="24"/>
              </w:rPr>
            </w:pPr>
            <w:r>
              <w:rPr>
                <w:rFonts w:hint="default" w:ascii="Calibri" w:hAnsi="Calibri" w:cs="Calibri"/>
                <w:sz w:val="24"/>
                <w:szCs w:val="24"/>
              </w:rPr>
              <w:t>0</w:t>
            </w:r>
            <w:r>
              <w:rPr>
                <w:rFonts w:hint="default" w:ascii="Calibri" w:hAnsi="Calibri" w:cs="Calibri"/>
                <w:color w:val="FF0000"/>
                <w:sz w:val="24"/>
                <w:szCs w:val="24"/>
              </w:rPr>
              <w:t xml:space="preserve"> </w:t>
            </w:r>
          </w:p>
        </w:tc>
        <w:tc>
          <w:tcPr>
            <w:tcW w:w="1335" w:type="dxa"/>
            <w:tcBorders>
              <w:top w:val="single" w:color="000000" w:sz="4" w:space="0"/>
              <w:left w:val="single" w:color="000000" w:sz="4" w:space="0"/>
              <w:bottom w:val="single" w:color="000000" w:sz="4" w:space="0"/>
              <w:right w:val="single" w:color="000000" w:sz="4" w:space="0"/>
            </w:tcBorders>
          </w:tcPr>
          <w:p w14:paraId="4BA43BC9">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184</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76966A8E">
            <w:pPr>
              <w:spacing w:after="0" w:line="360" w:lineRule="auto"/>
              <w:ind w:left="0" w:right="55" w:firstLine="0"/>
              <w:jc w:val="center"/>
              <w:rPr>
                <w:rFonts w:hint="default" w:ascii="Calibri" w:hAnsi="Calibri" w:cs="Calibri"/>
                <w:sz w:val="24"/>
                <w:szCs w:val="24"/>
              </w:rPr>
            </w:pPr>
            <w:r>
              <w:rPr>
                <w:rFonts w:hint="default" w:ascii="Calibri" w:hAnsi="Calibri" w:cs="Calibri"/>
                <w:sz w:val="24"/>
                <w:szCs w:val="24"/>
              </w:rPr>
              <w:t>126,5</w:t>
            </w:r>
            <w:r>
              <w:rPr>
                <w:rFonts w:hint="default" w:ascii="Calibri" w:hAnsi="Calibri" w:cs="Calibri"/>
                <w:color w:val="FF0000"/>
                <w:sz w:val="24"/>
                <w:szCs w:val="24"/>
              </w:rPr>
              <w:t xml:space="preserve"> </w:t>
            </w:r>
          </w:p>
        </w:tc>
        <w:tc>
          <w:tcPr>
            <w:tcW w:w="1205" w:type="dxa"/>
            <w:tcBorders>
              <w:top w:val="single" w:color="000000" w:sz="4" w:space="0"/>
              <w:left w:val="single" w:color="000000" w:sz="4" w:space="0"/>
              <w:bottom w:val="single" w:color="000000" w:sz="4" w:space="0"/>
              <w:right w:val="single" w:color="000000" w:sz="4" w:space="0"/>
            </w:tcBorders>
          </w:tcPr>
          <w:p w14:paraId="0382AFF1">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57,5</w:t>
            </w:r>
            <w:r>
              <w:rPr>
                <w:rFonts w:hint="default" w:ascii="Calibri" w:hAnsi="Calibri" w:cs="Calibri"/>
                <w:color w:val="FF0000"/>
                <w:sz w:val="24"/>
                <w:szCs w:val="24"/>
              </w:rPr>
              <w:t xml:space="preserve"> </w:t>
            </w:r>
          </w:p>
        </w:tc>
      </w:tr>
      <w:tr w14:paraId="677C07E3">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095629F1">
            <w:pPr>
              <w:spacing w:after="0" w:line="360" w:lineRule="auto"/>
              <w:ind w:left="50" w:right="0" w:firstLine="0"/>
              <w:jc w:val="left"/>
              <w:rPr>
                <w:rFonts w:hint="default" w:ascii="Calibri" w:hAnsi="Calibri" w:cs="Calibri"/>
                <w:sz w:val="24"/>
                <w:szCs w:val="24"/>
              </w:rPr>
            </w:pPr>
            <w:r>
              <w:rPr>
                <w:rFonts w:hint="default" w:ascii="Calibri" w:hAnsi="Calibri" w:cs="Calibri"/>
                <w:b/>
                <w:sz w:val="24"/>
                <w:szCs w:val="24"/>
              </w:rPr>
              <w:t xml:space="preserve">KOLOVOZ </w:t>
            </w:r>
          </w:p>
        </w:tc>
        <w:tc>
          <w:tcPr>
            <w:tcW w:w="1030" w:type="dxa"/>
            <w:tcBorders>
              <w:top w:val="single" w:color="000000" w:sz="4" w:space="0"/>
              <w:left w:val="single" w:color="000000" w:sz="4" w:space="0"/>
              <w:bottom w:val="single" w:color="000000" w:sz="4" w:space="0"/>
              <w:right w:val="single" w:color="000000" w:sz="4" w:space="0"/>
            </w:tcBorders>
          </w:tcPr>
          <w:p w14:paraId="4993BA5F">
            <w:pPr>
              <w:spacing w:after="0" w:line="360" w:lineRule="auto"/>
              <w:ind w:left="0" w:right="54" w:firstLine="0"/>
              <w:jc w:val="center"/>
              <w:rPr>
                <w:rFonts w:hint="default" w:ascii="Calibri" w:hAnsi="Calibri" w:cs="Calibri"/>
                <w:sz w:val="24"/>
                <w:szCs w:val="24"/>
                <w:lang w:val="hr-HR"/>
              </w:rPr>
            </w:pPr>
            <w:r>
              <w:rPr>
                <w:rFonts w:hint="default" w:ascii="Calibri" w:hAnsi="Calibri" w:cs="Calibri"/>
                <w:sz w:val="24"/>
                <w:szCs w:val="24"/>
                <w:lang w:val="hr-HR"/>
              </w:rPr>
              <w:t>20</w:t>
            </w:r>
          </w:p>
        </w:tc>
        <w:tc>
          <w:tcPr>
            <w:tcW w:w="1136" w:type="dxa"/>
            <w:tcBorders>
              <w:top w:val="single" w:color="000000" w:sz="4" w:space="0"/>
              <w:left w:val="single" w:color="000000" w:sz="4" w:space="0"/>
              <w:bottom w:val="single" w:color="000000" w:sz="4" w:space="0"/>
              <w:right w:val="single" w:color="000000" w:sz="4" w:space="0"/>
            </w:tcBorders>
          </w:tcPr>
          <w:p w14:paraId="4361B4B7">
            <w:pPr>
              <w:spacing w:after="0" w:line="360" w:lineRule="auto"/>
              <w:ind w:left="0" w:right="54" w:firstLine="0"/>
              <w:jc w:val="center"/>
              <w:rPr>
                <w:rFonts w:hint="default" w:ascii="Calibri" w:hAnsi="Calibri" w:cs="Calibri"/>
                <w:sz w:val="24"/>
                <w:szCs w:val="24"/>
              </w:rPr>
            </w:pPr>
            <w:r>
              <w:rPr>
                <w:rFonts w:hint="default" w:ascii="Calibri" w:hAnsi="Calibri" w:cs="Calibri"/>
                <w:sz w:val="24"/>
                <w:szCs w:val="24"/>
              </w:rPr>
              <w:t>10</w:t>
            </w:r>
            <w:r>
              <w:rPr>
                <w:rFonts w:hint="default" w:ascii="Calibri" w:hAnsi="Calibri" w:cs="Calibri"/>
                <w:color w:val="FF0000"/>
                <w:sz w:val="24"/>
                <w:szCs w:val="24"/>
              </w:rPr>
              <w:t xml:space="preserve"> </w:t>
            </w:r>
          </w:p>
        </w:tc>
        <w:tc>
          <w:tcPr>
            <w:tcW w:w="1423" w:type="dxa"/>
            <w:tcBorders>
              <w:top w:val="single" w:color="000000" w:sz="4" w:space="0"/>
              <w:left w:val="single" w:color="000000" w:sz="4" w:space="0"/>
              <w:bottom w:val="single" w:color="000000" w:sz="4" w:space="0"/>
              <w:right w:val="single" w:color="000000" w:sz="4" w:space="0"/>
            </w:tcBorders>
          </w:tcPr>
          <w:p w14:paraId="165EA108">
            <w:pPr>
              <w:spacing w:after="0" w:line="360" w:lineRule="auto"/>
              <w:ind w:left="0" w:right="59" w:firstLine="0"/>
              <w:jc w:val="center"/>
              <w:rPr>
                <w:rFonts w:hint="default" w:ascii="Calibri" w:hAnsi="Calibri" w:cs="Calibri"/>
                <w:sz w:val="24"/>
                <w:szCs w:val="24"/>
                <w:lang w:val="hr-HR"/>
              </w:rPr>
            </w:pPr>
            <w:r>
              <w:rPr>
                <w:rFonts w:hint="default" w:ascii="Calibri" w:hAnsi="Calibri" w:cs="Calibri"/>
                <w:sz w:val="24"/>
                <w:szCs w:val="24"/>
                <w:lang w:val="hr-HR"/>
              </w:rPr>
              <w:t>1</w:t>
            </w:r>
          </w:p>
        </w:tc>
        <w:tc>
          <w:tcPr>
            <w:tcW w:w="1335" w:type="dxa"/>
            <w:tcBorders>
              <w:top w:val="single" w:color="000000" w:sz="4" w:space="0"/>
              <w:left w:val="single" w:color="000000" w:sz="4" w:space="0"/>
              <w:bottom w:val="single" w:color="000000" w:sz="4" w:space="0"/>
              <w:right w:val="single" w:color="000000" w:sz="4" w:space="0"/>
            </w:tcBorders>
          </w:tcPr>
          <w:p w14:paraId="47546D7F">
            <w:pPr>
              <w:spacing w:after="0" w:line="360" w:lineRule="auto"/>
              <w:ind w:left="0" w:right="56" w:firstLine="0"/>
              <w:jc w:val="center"/>
              <w:rPr>
                <w:rFonts w:hint="default" w:ascii="Calibri" w:hAnsi="Calibri" w:cs="Calibri"/>
                <w:sz w:val="24"/>
                <w:szCs w:val="24"/>
              </w:rPr>
            </w:pPr>
            <w:r>
              <w:rPr>
                <w:rFonts w:hint="default" w:ascii="Calibri" w:hAnsi="Calibri" w:cs="Calibri"/>
                <w:sz w:val="24"/>
                <w:szCs w:val="24"/>
              </w:rPr>
              <w:t>1</w:t>
            </w:r>
            <w:r>
              <w:rPr>
                <w:rFonts w:hint="default" w:ascii="Calibri" w:hAnsi="Calibri" w:cs="Calibri"/>
                <w:sz w:val="24"/>
                <w:szCs w:val="24"/>
                <w:lang w:val="hr-HR"/>
              </w:rPr>
              <w:t>60</w:t>
            </w:r>
            <w:r>
              <w:rPr>
                <w:rFonts w:hint="default" w:ascii="Calibri" w:hAnsi="Calibri" w:cs="Calibri"/>
                <w:color w:val="FF0000"/>
                <w:sz w:val="24"/>
                <w:szCs w:val="24"/>
              </w:rPr>
              <w:t xml:space="preserve"> </w:t>
            </w:r>
          </w:p>
        </w:tc>
        <w:tc>
          <w:tcPr>
            <w:tcW w:w="1673" w:type="dxa"/>
            <w:tcBorders>
              <w:top w:val="single" w:color="000000" w:sz="4" w:space="0"/>
              <w:left w:val="single" w:color="000000" w:sz="4" w:space="0"/>
              <w:bottom w:val="single" w:color="000000" w:sz="4" w:space="0"/>
              <w:right w:val="single" w:color="000000" w:sz="4" w:space="0"/>
            </w:tcBorders>
          </w:tcPr>
          <w:p w14:paraId="0CF986D1">
            <w:pPr>
              <w:spacing w:after="0" w:line="360" w:lineRule="auto"/>
              <w:ind w:left="0" w:right="55" w:firstLine="0"/>
              <w:jc w:val="center"/>
              <w:rPr>
                <w:rFonts w:hint="default" w:ascii="Calibri" w:hAnsi="Calibri" w:cs="Calibri"/>
                <w:sz w:val="24"/>
                <w:szCs w:val="24"/>
                <w:lang w:val="hr-HR"/>
              </w:rPr>
            </w:pPr>
            <w:r>
              <w:rPr>
                <w:rFonts w:hint="default" w:ascii="Calibri" w:hAnsi="Calibri" w:cs="Calibri"/>
                <w:sz w:val="24"/>
                <w:szCs w:val="24"/>
              </w:rPr>
              <w:t>1</w:t>
            </w:r>
            <w:r>
              <w:rPr>
                <w:rFonts w:hint="default" w:ascii="Calibri" w:hAnsi="Calibri" w:cs="Calibri"/>
                <w:sz w:val="24"/>
                <w:szCs w:val="24"/>
                <w:lang w:val="hr-HR"/>
              </w:rPr>
              <w:t>10</w:t>
            </w:r>
          </w:p>
        </w:tc>
        <w:tc>
          <w:tcPr>
            <w:tcW w:w="1205" w:type="dxa"/>
            <w:tcBorders>
              <w:top w:val="single" w:color="000000" w:sz="4" w:space="0"/>
              <w:left w:val="single" w:color="000000" w:sz="4" w:space="0"/>
              <w:bottom w:val="single" w:color="000000" w:sz="4" w:space="0"/>
              <w:right w:val="single" w:color="000000" w:sz="4" w:space="0"/>
            </w:tcBorders>
          </w:tcPr>
          <w:p w14:paraId="5BB5C60F">
            <w:pPr>
              <w:spacing w:after="0" w:line="360" w:lineRule="auto"/>
              <w:ind w:left="0" w:right="52" w:firstLine="0"/>
              <w:jc w:val="center"/>
              <w:rPr>
                <w:rFonts w:hint="default" w:ascii="Calibri" w:hAnsi="Calibri" w:cs="Calibri"/>
                <w:sz w:val="24"/>
                <w:szCs w:val="24"/>
                <w:lang w:val="hr-HR"/>
              </w:rPr>
            </w:pPr>
            <w:r>
              <w:rPr>
                <w:rFonts w:hint="default" w:ascii="Calibri" w:hAnsi="Calibri" w:cs="Calibri"/>
                <w:sz w:val="24"/>
                <w:szCs w:val="24"/>
                <w:lang w:val="hr-HR"/>
              </w:rPr>
              <w:t>50</w:t>
            </w:r>
          </w:p>
        </w:tc>
      </w:tr>
      <w:tr w14:paraId="6AD2F858">
        <w:tblPrEx>
          <w:tblCellMar>
            <w:top w:w="50" w:type="dxa"/>
            <w:left w:w="108" w:type="dxa"/>
            <w:bottom w:w="0" w:type="dxa"/>
            <w:right w:w="52" w:type="dxa"/>
          </w:tblCellMar>
        </w:tblPrEx>
        <w:trPr>
          <w:trHeight w:val="468" w:hRule="atLeast"/>
        </w:trPr>
        <w:tc>
          <w:tcPr>
            <w:tcW w:w="1488" w:type="dxa"/>
            <w:tcBorders>
              <w:top w:val="single" w:color="000000" w:sz="4" w:space="0"/>
              <w:left w:val="single" w:color="000000" w:sz="4" w:space="0"/>
              <w:bottom w:val="single" w:color="000000" w:sz="4" w:space="0"/>
              <w:right w:val="single" w:color="000000" w:sz="4" w:space="0"/>
            </w:tcBorders>
          </w:tcPr>
          <w:p w14:paraId="1C477286">
            <w:pPr>
              <w:spacing w:after="0" w:line="360" w:lineRule="auto"/>
              <w:ind w:left="130" w:right="0" w:firstLine="0"/>
              <w:jc w:val="left"/>
              <w:rPr>
                <w:rFonts w:hint="default" w:ascii="Calibri" w:hAnsi="Calibri" w:cs="Calibri"/>
                <w:sz w:val="24"/>
                <w:szCs w:val="24"/>
              </w:rPr>
            </w:pPr>
            <w:r>
              <w:rPr>
                <w:rFonts w:hint="default" w:ascii="Calibri" w:hAnsi="Calibri" w:cs="Calibri"/>
                <w:b/>
                <w:sz w:val="24"/>
                <w:szCs w:val="24"/>
              </w:rPr>
              <w:t xml:space="preserve">Ukupno: </w:t>
            </w:r>
          </w:p>
        </w:tc>
        <w:tc>
          <w:tcPr>
            <w:tcW w:w="1030" w:type="dxa"/>
            <w:tcBorders>
              <w:top w:val="single" w:color="000000" w:sz="4" w:space="0"/>
              <w:left w:val="single" w:color="000000" w:sz="4" w:space="0"/>
              <w:bottom w:val="single" w:color="000000" w:sz="4" w:space="0"/>
              <w:right w:val="single" w:color="000000" w:sz="4" w:space="0"/>
            </w:tcBorders>
          </w:tcPr>
          <w:p w14:paraId="7C013719">
            <w:pPr>
              <w:spacing w:after="0" w:line="360" w:lineRule="auto"/>
              <w:ind w:left="0" w:right="59" w:firstLine="0"/>
              <w:jc w:val="center"/>
              <w:rPr>
                <w:rFonts w:hint="default" w:ascii="Calibri" w:hAnsi="Calibri" w:cs="Calibri"/>
                <w:sz w:val="24"/>
                <w:szCs w:val="24"/>
              </w:rPr>
            </w:pPr>
            <w:r>
              <w:rPr>
                <w:rFonts w:hint="default" w:ascii="Calibri" w:hAnsi="Calibri" w:cs="Calibri"/>
                <w:b/>
                <w:sz w:val="24"/>
                <w:szCs w:val="24"/>
              </w:rPr>
              <w:t>25</w:t>
            </w:r>
            <w:r>
              <w:rPr>
                <w:rFonts w:hint="default" w:ascii="Calibri" w:hAnsi="Calibri" w:cs="Calibri"/>
                <w:b/>
                <w:sz w:val="24"/>
                <w:szCs w:val="24"/>
                <w:lang w:val="hr-HR"/>
              </w:rPr>
              <w:t>2</w:t>
            </w:r>
            <w:r>
              <w:rPr>
                <w:rFonts w:hint="default" w:ascii="Calibri" w:hAnsi="Calibri" w:cs="Calibri"/>
                <w:b/>
                <w:color w:val="FF0000"/>
                <w:sz w:val="24"/>
                <w:szCs w:val="24"/>
              </w:rPr>
              <w:t xml:space="preserve"> </w:t>
            </w:r>
          </w:p>
        </w:tc>
        <w:tc>
          <w:tcPr>
            <w:tcW w:w="1136" w:type="dxa"/>
            <w:tcBorders>
              <w:top w:val="single" w:color="000000" w:sz="4" w:space="0"/>
              <w:left w:val="single" w:color="000000" w:sz="4" w:space="0"/>
              <w:bottom w:val="single" w:color="000000" w:sz="4" w:space="0"/>
              <w:right w:val="single" w:color="000000" w:sz="4" w:space="0"/>
            </w:tcBorders>
          </w:tcPr>
          <w:p w14:paraId="55ABB1AB">
            <w:pPr>
              <w:spacing w:after="0" w:line="360" w:lineRule="auto"/>
              <w:ind w:left="0" w:right="58" w:firstLine="0"/>
              <w:jc w:val="center"/>
              <w:rPr>
                <w:rFonts w:hint="default" w:ascii="Calibri" w:hAnsi="Calibri" w:cs="Calibri"/>
                <w:sz w:val="24"/>
                <w:szCs w:val="24"/>
              </w:rPr>
            </w:pPr>
            <w:r>
              <w:rPr>
                <w:rFonts w:hint="default" w:ascii="Calibri" w:hAnsi="Calibri" w:cs="Calibri"/>
                <w:b/>
                <w:sz w:val="24"/>
                <w:szCs w:val="24"/>
              </w:rPr>
              <w:t>104</w:t>
            </w:r>
          </w:p>
        </w:tc>
        <w:tc>
          <w:tcPr>
            <w:tcW w:w="1423" w:type="dxa"/>
            <w:tcBorders>
              <w:top w:val="single" w:color="000000" w:sz="4" w:space="0"/>
              <w:left w:val="single" w:color="000000" w:sz="4" w:space="0"/>
              <w:bottom w:val="single" w:color="000000" w:sz="4" w:space="0"/>
              <w:right w:val="single" w:color="000000" w:sz="4" w:space="0"/>
            </w:tcBorders>
          </w:tcPr>
          <w:p w14:paraId="36CBC311">
            <w:pPr>
              <w:spacing w:after="0" w:line="360" w:lineRule="auto"/>
              <w:ind w:left="0" w:right="59" w:firstLine="0"/>
              <w:jc w:val="center"/>
              <w:rPr>
                <w:rFonts w:hint="default" w:ascii="Calibri" w:hAnsi="Calibri" w:cs="Calibri"/>
                <w:sz w:val="24"/>
                <w:szCs w:val="24"/>
                <w:lang w:val="hr-HR"/>
              </w:rPr>
            </w:pPr>
            <w:r>
              <w:rPr>
                <w:rFonts w:hint="default" w:ascii="Calibri" w:hAnsi="Calibri" w:cs="Calibri"/>
                <w:sz w:val="24"/>
                <w:szCs w:val="24"/>
                <w:lang w:val="hr-HR"/>
              </w:rPr>
              <w:t>9</w:t>
            </w:r>
          </w:p>
        </w:tc>
        <w:tc>
          <w:tcPr>
            <w:tcW w:w="1335" w:type="dxa"/>
            <w:tcBorders>
              <w:top w:val="single" w:color="000000" w:sz="4" w:space="0"/>
              <w:left w:val="single" w:color="000000" w:sz="4" w:space="0"/>
              <w:bottom w:val="single" w:color="000000" w:sz="4" w:space="0"/>
              <w:right w:val="single" w:color="000000" w:sz="4" w:space="0"/>
            </w:tcBorders>
          </w:tcPr>
          <w:p w14:paraId="420723C4">
            <w:pPr>
              <w:spacing w:after="0" w:line="360" w:lineRule="auto"/>
              <w:ind w:left="0" w:right="56" w:firstLine="0"/>
              <w:jc w:val="center"/>
              <w:rPr>
                <w:rFonts w:hint="default" w:ascii="Calibri" w:hAnsi="Calibri" w:cs="Calibri"/>
                <w:sz w:val="24"/>
                <w:szCs w:val="24"/>
                <w:lang w:val="hr-HR"/>
              </w:rPr>
            </w:pPr>
            <w:r>
              <w:rPr>
                <w:rFonts w:hint="default" w:ascii="Calibri" w:hAnsi="Calibri" w:cs="Calibri"/>
                <w:b/>
                <w:sz w:val="24"/>
                <w:szCs w:val="24"/>
              </w:rPr>
              <w:t>20</w:t>
            </w:r>
            <w:r>
              <w:rPr>
                <w:rFonts w:hint="default" w:ascii="Calibri" w:hAnsi="Calibri" w:cs="Calibri"/>
                <w:b/>
                <w:sz w:val="24"/>
                <w:szCs w:val="24"/>
                <w:lang w:val="hr-HR"/>
              </w:rPr>
              <w:t>16</w:t>
            </w:r>
          </w:p>
        </w:tc>
        <w:tc>
          <w:tcPr>
            <w:tcW w:w="1673" w:type="dxa"/>
            <w:tcBorders>
              <w:top w:val="single" w:color="000000" w:sz="4" w:space="0"/>
              <w:left w:val="single" w:color="000000" w:sz="4" w:space="0"/>
              <w:bottom w:val="single" w:color="000000" w:sz="4" w:space="0"/>
              <w:right w:val="single" w:color="000000" w:sz="4" w:space="0"/>
            </w:tcBorders>
          </w:tcPr>
          <w:p w14:paraId="26F3DFB6">
            <w:pPr>
              <w:spacing w:after="0" w:line="360" w:lineRule="auto"/>
              <w:ind w:left="0" w:right="55" w:firstLine="0"/>
              <w:jc w:val="center"/>
              <w:rPr>
                <w:rFonts w:hint="default" w:ascii="Calibri" w:hAnsi="Calibri" w:cs="Calibri"/>
                <w:sz w:val="24"/>
                <w:szCs w:val="24"/>
                <w:lang w:val="hr-HR"/>
              </w:rPr>
            </w:pPr>
            <w:r>
              <w:rPr>
                <w:rFonts w:hint="default" w:ascii="Calibri" w:hAnsi="Calibri" w:cs="Calibri"/>
                <w:b/>
                <w:sz w:val="24"/>
                <w:szCs w:val="24"/>
              </w:rPr>
              <w:t>13</w:t>
            </w:r>
            <w:r>
              <w:rPr>
                <w:rFonts w:hint="default" w:ascii="Calibri" w:hAnsi="Calibri" w:cs="Calibri"/>
                <w:b/>
                <w:sz w:val="24"/>
                <w:szCs w:val="24"/>
                <w:lang w:val="hr-HR"/>
              </w:rPr>
              <w:t>86</w:t>
            </w:r>
          </w:p>
        </w:tc>
        <w:tc>
          <w:tcPr>
            <w:tcW w:w="1205" w:type="dxa"/>
            <w:tcBorders>
              <w:top w:val="single" w:color="000000" w:sz="4" w:space="0"/>
              <w:left w:val="single" w:color="000000" w:sz="4" w:space="0"/>
              <w:bottom w:val="single" w:color="000000" w:sz="4" w:space="0"/>
              <w:right w:val="single" w:color="000000" w:sz="4" w:space="0"/>
            </w:tcBorders>
          </w:tcPr>
          <w:p w14:paraId="74DA03DC">
            <w:pPr>
              <w:spacing w:after="0" w:line="360" w:lineRule="auto"/>
              <w:ind w:left="0" w:right="56" w:firstLine="0"/>
              <w:jc w:val="center"/>
              <w:rPr>
                <w:rFonts w:hint="default" w:ascii="Calibri" w:hAnsi="Calibri" w:cs="Calibri"/>
                <w:b/>
                <w:bCs/>
                <w:sz w:val="24"/>
                <w:szCs w:val="24"/>
                <w:lang w:val="hr-HR"/>
              </w:rPr>
            </w:pPr>
            <w:r>
              <w:rPr>
                <w:rFonts w:hint="default" w:ascii="Calibri" w:hAnsi="Calibri" w:cs="Calibri"/>
                <w:b/>
                <w:bCs/>
                <w:sz w:val="24"/>
                <w:szCs w:val="24"/>
                <w:lang w:val="hr-HR"/>
              </w:rPr>
              <w:t>630</w:t>
            </w:r>
          </w:p>
        </w:tc>
      </w:tr>
    </w:tbl>
    <w:p w14:paraId="484C81E4">
      <w:pPr>
        <w:spacing w:after="0" w:line="360" w:lineRule="auto"/>
        <w:ind w:left="129" w:right="0" w:firstLine="0"/>
        <w:jc w:val="center"/>
        <w:rPr>
          <w:rFonts w:hint="default" w:ascii="Calibri" w:hAnsi="Calibri" w:cs="Calibri"/>
          <w:sz w:val="24"/>
          <w:szCs w:val="24"/>
        </w:rPr>
      </w:pPr>
    </w:p>
    <w:p w14:paraId="3A1FE963">
      <w:pPr>
        <w:spacing w:after="0" w:line="360" w:lineRule="auto"/>
        <w:ind w:left="77" w:right="0" w:firstLine="0"/>
        <w:jc w:val="left"/>
        <w:rPr>
          <w:rFonts w:hint="default" w:ascii="Calibri" w:hAnsi="Calibri" w:cs="Calibri"/>
          <w:sz w:val="24"/>
          <w:szCs w:val="24"/>
        </w:rPr>
      </w:pPr>
      <w:r>
        <w:rPr>
          <w:rFonts w:hint="default" w:ascii="Calibri" w:hAnsi="Calibri" w:eastAsia="Calibri" w:cs="Calibri"/>
          <w:sz w:val="24"/>
          <w:szCs w:val="24"/>
        </w:rPr>
        <w:t xml:space="preserve"> </w:t>
      </w:r>
    </w:p>
    <w:p w14:paraId="75494178">
      <w:pPr>
        <w:pStyle w:val="2"/>
        <w:spacing w:line="360" w:lineRule="auto"/>
        <w:rPr>
          <w:rFonts w:hint="default" w:ascii="Calibri" w:hAnsi="Calibri" w:cs="Calibri"/>
          <w:sz w:val="24"/>
          <w:szCs w:val="24"/>
        </w:rPr>
      </w:pPr>
      <w:bookmarkStart w:id="2" w:name="_Toc207479389"/>
      <w:r>
        <w:rPr>
          <w:rFonts w:hint="default" w:ascii="Calibri" w:hAnsi="Calibri" w:cs="Calibri"/>
          <w:sz w:val="24"/>
          <w:szCs w:val="24"/>
        </w:rPr>
        <w:t>MATERIJALNI UVJETI RADA</w:t>
      </w:r>
      <w:bookmarkEnd w:id="2"/>
      <w:r>
        <w:rPr>
          <w:rFonts w:hint="default" w:ascii="Calibri" w:hAnsi="Calibri" w:cs="Calibri"/>
          <w:sz w:val="24"/>
          <w:szCs w:val="24"/>
          <w:u w:val="none" w:color="000000"/>
        </w:rPr>
        <w:t xml:space="preserve"> </w:t>
      </w:r>
    </w:p>
    <w:p w14:paraId="166195E0">
      <w:pPr>
        <w:spacing w:after="55" w:line="360" w:lineRule="auto"/>
        <w:ind w:left="77" w:right="0" w:firstLine="0"/>
        <w:jc w:val="left"/>
        <w:rPr>
          <w:rFonts w:hint="default" w:ascii="Calibri" w:hAnsi="Calibri" w:cs="Calibri"/>
          <w:sz w:val="24"/>
          <w:szCs w:val="24"/>
        </w:rPr>
      </w:pPr>
      <w:r>
        <w:rPr>
          <w:rFonts w:hint="default" w:ascii="Calibri" w:hAnsi="Calibri" w:eastAsia="Calibri" w:cs="Calibri"/>
          <w:sz w:val="24"/>
          <w:szCs w:val="24"/>
        </w:rPr>
        <w:t xml:space="preserve"> </w:t>
      </w:r>
    </w:p>
    <w:p w14:paraId="38BF80D3">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Prostorno-materijalni i tehnički uvjeti važno su područje rada ustanove jer osiguravaju kvalitetu odgojno-obrazovnog rada te se usklađuju s propisanim </w:t>
      </w:r>
      <w:r>
        <w:rPr>
          <w:rFonts w:hint="default" w:ascii="Calibri" w:hAnsi="Calibri" w:cs="Calibri"/>
          <w:i/>
          <w:sz w:val="24"/>
          <w:szCs w:val="24"/>
        </w:rPr>
        <w:t>Državnim pedagoškim standardom</w:t>
      </w:r>
      <w:r>
        <w:rPr>
          <w:rFonts w:hint="default" w:ascii="Calibri" w:hAnsi="Calibri" w:cs="Calibri"/>
          <w:sz w:val="24"/>
          <w:szCs w:val="24"/>
        </w:rPr>
        <w:t>.  Materijalne uvjete rada ostvarivat ćemo sukladno financijskim sredstvima koje ostvarujemo najvećim dijelom iz proračuna Općine Kalinovac, te mogućim donacijama tijekom godine. U odnosu na cjelokupne realne troškove vrtića i ove će se pedagoške godine izraditi Financijski plan u suradnji s Općinom Kalinovac koji će uključivati sve potrebne izdatke za neophodne zahvate u svrhu poboljšanja uvjeta boravka djece i djelatnika u vrtiću i omogućiti roditeljima besplatan vrtić.</w:t>
      </w:r>
    </w:p>
    <w:p w14:paraId="3D3F01DC">
      <w:pPr>
        <w:spacing w:after="0" w:line="360" w:lineRule="auto"/>
        <w:ind w:right="0"/>
        <w:jc w:val="left"/>
        <w:rPr>
          <w:rFonts w:hint="default" w:ascii="Calibri" w:hAnsi="Calibri" w:cs="Calibri"/>
          <w:sz w:val="24"/>
          <w:szCs w:val="24"/>
        </w:rPr>
      </w:pPr>
      <w:r>
        <w:rPr>
          <w:rFonts w:hint="default" w:ascii="Calibri" w:hAnsi="Calibri" w:cs="Calibri"/>
          <w:sz w:val="24"/>
          <w:szCs w:val="24"/>
        </w:rPr>
        <w:t xml:space="preserve">Psihološko i fizičko vrtićko okruženje utječe na sve aspekte djetetova socio-emocionalnog, kognitivnog i tjelesnog razvoja. Da bi djeca bila uspješna, važno je da se osjećaju fizički i emocionalno sigurno te da ih se potakne na istraživanje, promišljanje i kreativnost s ciljem proširivanja znanja i vještina. Cjelokupno materijalno okruženje ustanove nastojat ćemo učiniti poticajnim za učenje i suradnju s drugom djecom i odraslima. Osiguravanjem obilja materijala te njihov slobodan izbor, mogućnost slobodnog kretanja u prostoru, izbor partnera za igru i učenje pridonosit će cjelokupnom razvoju djeteta. Bogata ponuda materijalnih poticaja pridonijet će razvoju dječjeg interesa, ustrajnosti i koncentraciji, zatim razvoju kreativnosti i apstraktnog mišljenja. </w:t>
      </w:r>
    </w:p>
    <w:p w14:paraId="04F85FAE">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Oprema koja se koristi u programima standardno je visoke kvalitete, brine o sigurnosti djece, estetski je izvedena i privlačna te prilagođena dječjoj manipulaciji. U odgojno-obrazovnom radu koriste se i pedagoško neoblikovani materijali koji imaju višestruk potencijal za učenje i razvoj djeteta. Poticajno okruženje za učenje djeteta treba biti dinamično, a polazi od djeteta, njegovih interesa, dok je odgojiteljeva uloga kontinuirano stvarati takvo okruženje. </w:t>
      </w:r>
    </w:p>
    <w:p w14:paraId="61000883">
      <w:pPr>
        <w:spacing w:line="360" w:lineRule="auto"/>
        <w:ind w:left="0" w:leftChars="0" w:right="0" w:firstLine="0" w:firstLineChars="0"/>
        <w:rPr>
          <w:rFonts w:hint="default" w:ascii="Calibri" w:hAnsi="Calibri" w:cs="Calibri"/>
          <w:sz w:val="24"/>
          <w:szCs w:val="24"/>
        </w:rPr>
      </w:pPr>
      <w:r>
        <w:rPr>
          <w:rFonts w:hint="default" w:ascii="Calibri" w:hAnsi="Calibri" w:cs="Calibri"/>
          <w:sz w:val="24"/>
          <w:szCs w:val="24"/>
        </w:rPr>
        <w:t xml:space="preserve">Tijekom pedagoške godine kontinuirano će se, u okviru financijskih mogućnosti, vršiti dopuna opreme, didaktičkog materijala i pomagala za rad, igračaka, uredskog i potrošnog materijala. Osigurat ćemo stručna usavršavanja odgojnih djelatnika, a knjižnicu dječjeg vrtića nadopunjavat novim slikovnicama i stručnom literaturom. </w:t>
      </w:r>
    </w:p>
    <w:p w14:paraId="70B55223">
      <w:pPr>
        <w:spacing w:after="0" w:line="360" w:lineRule="auto"/>
        <w:ind w:right="0"/>
        <w:jc w:val="left"/>
        <w:rPr>
          <w:rFonts w:hint="default" w:ascii="Calibri" w:hAnsi="Calibri" w:cs="Calibri"/>
          <w:sz w:val="24"/>
          <w:szCs w:val="24"/>
        </w:rPr>
      </w:pPr>
      <w:r>
        <w:rPr>
          <w:rFonts w:hint="default" w:ascii="Calibri" w:hAnsi="Calibri" w:cs="Calibri"/>
          <w:sz w:val="24"/>
          <w:szCs w:val="24"/>
        </w:rPr>
        <w:t xml:space="preserve">Važna zadaća nam je osigurati dobre higijenske, materijalne i druge tehničke uvjete koji bi doprinijeli sigurnom i stimulativnom boravku djece i radnika u vrtiću - redovito čistiti, prati i dezinficirati prostor i igračke, servisirati/ispitivati postojeće postrojenje te opremu vrtića, popravljati, bojati i uređivati potrebne unutarnje prostorije te bojati i zaštititi drvene sprave na igralištu, redovito nabavljati zaštitnu odjeću i obuću te osigurati plaće i druga primanja djelatnika. </w:t>
      </w:r>
    </w:p>
    <w:p w14:paraId="771CFA9A">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2083BE33">
      <w:pPr>
        <w:spacing w:after="0" w:line="360" w:lineRule="auto"/>
        <w:ind w:right="0"/>
        <w:jc w:val="left"/>
        <w:rPr>
          <w:rFonts w:hint="default" w:ascii="Calibri" w:hAnsi="Calibri" w:cs="Calibri"/>
          <w:sz w:val="24"/>
          <w:szCs w:val="24"/>
        </w:rPr>
      </w:pPr>
    </w:p>
    <w:p w14:paraId="43020B58">
      <w:pPr>
        <w:pStyle w:val="2"/>
        <w:spacing w:line="360" w:lineRule="auto"/>
        <w:rPr>
          <w:rFonts w:hint="default" w:ascii="Calibri" w:hAnsi="Calibri" w:cs="Calibri"/>
          <w:sz w:val="24"/>
          <w:szCs w:val="24"/>
        </w:rPr>
      </w:pPr>
      <w:bookmarkStart w:id="3" w:name="_Toc207479390"/>
      <w:r>
        <w:rPr>
          <w:rFonts w:hint="default" w:ascii="Calibri" w:hAnsi="Calibri" w:cs="Calibri"/>
          <w:sz w:val="24"/>
          <w:szCs w:val="24"/>
        </w:rPr>
        <w:t>NJEGA  I  SKRB  ZA  TJELESNI  RAST  I  UNAPREĐENJE</w:t>
      </w:r>
      <w:r>
        <w:rPr>
          <w:rFonts w:hint="default" w:ascii="Calibri" w:hAnsi="Calibri" w:cs="Calibri"/>
          <w:sz w:val="24"/>
          <w:szCs w:val="24"/>
          <w:u w:val="none" w:color="000000"/>
        </w:rPr>
        <w:t xml:space="preserve">  </w:t>
      </w:r>
      <w:r>
        <w:rPr>
          <w:rFonts w:hint="default" w:ascii="Calibri" w:hAnsi="Calibri" w:cs="Calibri"/>
          <w:sz w:val="24"/>
          <w:szCs w:val="24"/>
        </w:rPr>
        <w:t>ZDRAVLJA  DJECE</w:t>
      </w:r>
      <w:bookmarkEnd w:id="3"/>
      <w:r>
        <w:rPr>
          <w:rFonts w:hint="default" w:ascii="Calibri" w:hAnsi="Calibri" w:cs="Calibri"/>
          <w:sz w:val="24"/>
          <w:szCs w:val="24"/>
          <w:u w:val="none" w:color="000000"/>
        </w:rPr>
        <w:t xml:space="preserve"> </w:t>
      </w:r>
    </w:p>
    <w:p w14:paraId="407A0955">
      <w:pPr>
        <w:spacing w:after="57" w:line="360" w:lineRule="auto"/>
        <w:ind w:left="77" w:right="0" w:firstLine="0"/>
        <w:jc w:val="left"/>
        <w:rPr>
          <w:rFonts w:hint="default" w:ascii="Calibri" w:hAnsi="Calibri" w:cs="Calibri"/>
          <w:sz w:val="24"/>
          <w:szCs w:val="24"/>
        </w:rPr>
      </w:pPr>
      <w:r>
        <w:rPr>
          <w:rFonts w:hint="default" w:ascii="Calibri" w:hAnsi="Calibri" w:eastAsia="Calibri" w:cs="Calibri"/>
          <w:sz w:val="24"/>
          <w:szCs w:val="24"/>
        </w:rPr>
        <w:t xml:space="preserve"> </w:t>
      </w:r>
    </w:p>
    <w:p w14:paraId="24C4DDF8">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Osnovna uloga odgoja i obrazovanja predškolske djece je cjelovit razvoj djeteta. Da bismo osigurali preduvjete za tjelesni razvoj i zdravlje djeteta, tijekom pedagoške godine provodit ćemo mjere koje uključuju unapređenje i skrb o zdravstvenoj zaštiti djece, osiguravanje uvjeta za zdrav rast i razvoj, osiguravanje pravile prehrane te zadovoljavanje higijensko – sanitarnih uvjeta. </w:t>
      </w:r>
    </w:p>
    <w:p w14:paraId="2F842FA3">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7D24510F">
      <w:pPr>
        <w:spacing w:after="0" w:line="360" w:lineRule="auto"/>
        <w:ind w:left="77" w:right="6" w:firstLine="0"/>
        <w:rPr>
          <w:rFonts w:hint="default" w:ascii="Calibri" w:hAnsi="Calibri" w:cs="Calibri"/>
          <w:sz w:val="24"/>
          <w:szCs w:val="24"/>
        </w:rPr>
      </w:pPr>
      <w:r>
        <w:rPr>
          <w:rFonts w:hint="default" w:ascii="Calibri" w:hAnsi="Calibri" w:cs="Calibri"/>
          <w:sz w:val="24"/>
          <w:szCs w:val="24"/>
        </w:rPr>
        <w:t xml:space="preserve">U skladu s </w:t>
      </w:r>
      <w:r>
        <w:rPr>
          <w:rFonts w:hint="default" w:ascii="Calibri" w:hAnsi="Calibri" w:cs="Calibri"/>
          <w:i/>
          <w:sz w:val="24"/>
          <w:szCs w:val="24"/>
        </w:rPr>
        <w:t>Državnim pedagoškim standardom</w:t>
      </w:r>
      <w:r>
        <w:rPr>
          <w:rFonts w:hint="default" w:ascii="Calibri" w:hAnsi="Calibri" w:cs="Calibri"/>
          <w:sz w:val="24"/>
          <w:szCs w:val="24"/>
        </w:rPr>
        <w:t xml:space="preserve"> i </w:t>
      </w:r>
      <w:r>
        <w:rPr>
          <w:rFonts w:hint="default" w:ascii="Calibri" w:hAnsi="Calibri" w:cs="Calibri"/>
          <w:i/>
          <w:sz w:val="24"/>
          <w:szCs w:val="24"/>
        </w:rPr>
        <w:t>Programom zdravstvene zaštite djece, higijene i pravilne prehrane djece u dječjem vrtiću</w:t>
      </w:r>
      <w:r>
        <w:rPr>
          <w:rFonts w:hint="default" w:ascii="Calibri" w:hAnsi="Calibri" w:cs="Calibri"/>
          <w:sz w:val="24"/>
          <w:szCs w:val="24"/>
        </w:rPr>
        <w:t xml:space="preserve"> svakodnevno ćemo osiguravati mjere zdravstvene zaštite djece.  </w:t>
      </w:r>
    </w:p>
    <w:p w14:paraId="7546AC46">
      <w:pPr>
        <w:spacing w:line="360" w:lineRule="auto"/>
        <w:ind w:left="795" w:right="0"/>
        <w:rPr>
          <w:rFonts w:hint="default" w:ascii="Calibri" w:hAnsi="Calibri" w:cs="Calibri"/>
          <w:sz w:val="24"/>
          <w:szCs w:val="24"/>
        </w:rPr>
      </w:pPr>
      <w:r>
        <w:rPr>
          <w:rFonts w:hint="default" w:ascii="Calibri" w:hAnsi="Calibri" w:cs="Calibri"/>
          <w:sz w:val="24"/>
          <w:szCs w:val="24"/>
        </w:rPr>
        <w:t xml:space="preserve">Mjere zdravstvene zaštite obuhvaćaju:  </w:t>
      </w:r>
    </w:p>
    <w:p w14:paraId="334BF523">
      <w:pPr>
        <w:numPr>
          <w:ilvl w:val="0"/>
          <w:numId w:val="8"/>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cijepljenje protiv zaraznih bolesti,  </w:t>
      </w:r>
    </w:p>
    <w:p w14:paraId="0408155D">
      <w:pPr>
        <w:numPr>
          <w:ilvl w:val="0"/>
          <w:numId w:val="8"/>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sistematski pregledi djeteta prije upisa u dječji vrtić,  </w:t>
      </w:r>
    </w:p>
    <w:p w14:paraId="45283580">
      <w:pPr>
        <w:numPr>
          <w:ilvl w:val="0"/>
          <w:numId w:val="8"/>
        </w:numPr>
        <w:spacing w:after="37" w:line="360" w:lineRule="auto"/>
        <w:ind w:right="0" w:hanging="360"/>
        <w:rPr>
          <w:rFonts w:hint="default" w:ascii="Calibri" w:hAnsi="Calibri" w:cs="Calibri"/>
          <w:sz w:val="24"/>
          <w:szCs w:val="24"/>
        </w:rPr>
      </w:pPr>
      <w:r>
        <w:rPr>
          <w:rFonts w:hint="default" w:ascii="Calibri" w:hAnsi="Calibri" w:cs="Calibri"/>
          <w:sz w:val="24"/>
          <w:szCs w:val="24"/>
        </w:rPr>
        <w:t xml:space="preserve">potvrde liječnika (ispričnice) nakon izostanka iz dječjeg vrtića zbog bolesti, </w:t>
      </w:r>
    </w:p>
    <w:p w14:paraId="3299497D">
      <w:pPr>
        <w:numPr>
          <w:ilvl w:val="0"/>
          <w:numId w:val="8"/>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protuepidemijske mjere u slučaju zarazne bolesti,  </w:t>
      </w:r>
    </w:p>
    <w:p w14:paraId="3DA52005">
      <w:pPr>
        <w:numPr>
          <w:ilvl w:val="0"/>
          <w:numId w:val="8"/>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zdravstveno prosvjećivanje i zdravstveni odgoj djece u svezi s stjecanjem pravilnih higijenskih navika i usvajanja zdravog načina življenja, posebno s obzirom na prevenciju najznačajnijih zdravstvenih problema,  </w:t>
      </w:r>
    </w:p>
    <w:p w14:paraId="02CA30F8">
      <w:pPr>
        <w:numPr>
          <w:ilvl w:val="0"/>
          <w:numId w:val="8"/>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zdravstveno prosvjećivanje i zdravstveni odgoj zaposlenih u dječjem vrtiću kao i roditelja/skrbnika djece. </w:t>
      </w:r>
    </w:p>
    <w:p w14:paraId="21C542B5">
      <w:pPr>
        <w:spacing w:after="0" w:line="360" w:lineRule="auto"/>
        <w:ind w:left="1505" w:right="0" w:firstLine="0"/>
        <w:jc w:val="left"/>
        <w:rPr>
          <w:rFonts w:hint="default" w:ascii="Calibri" w:hAnsi="Calibri" w:cs="Calibri"/>
          <w:sz w:val="24"/>
          <w:szCs w:val="24"/>
        </w:rPr>
      </w:pPr>
      <w:r>
        <w:rPr>
          <w:rFonts w:hint="default" w:ascii="Calibri" w:hAnsi="Calibri" w:cs="Calibri"/>
          <w:sz w:val="24"/>
          <w:szCs w:val="24"/>
        </w:rPr>
        <w:t xml:space="preserve"> </w:t>
      </w:r>
    </w:p>
    <w:p w14:paraId="47639EF9">
      <w:pPr>
        <w:spacing w:line="360" w:lineRule="auto"/>
        <w:ind w:left="77" w:right="0" w:firstLine="0"/>
        <w:rPr>
          <w:rFonts w:hint="default" w:ascii="Calibri" w:hAnsi="Calibri" w:cs="Calibri"/>
          <w:sz w:val="24"/>
          <w:szCs w:val="24"/>
        </w:rPr>
      </w:pPr>
      <w:r>
        <w:rPr>
          <w:rFonts w:hint="default" w:ascii="Calibri" w:hAnsi="Calibri" w:cs="Calibri"/>
          <w:sz w:val="24"/>
          <w:szCs w:val="24"/>
        </w:rPr>
        <w:t>S ciljem zdravstvene zaštite, nizom preventivnih mjera radit ćemo na sprječavanju mogućnosti prijenosa infekcija među djecom. Kontinuirano ćemo informirati roditelje o zdravstvenoj zaštiti, prehrani, pobolu i postupanju kod ozljede djeteta u vrtiću. Pratit ćemo i evidentirati izbivanja djece iz vrtića zbog bolesti te općenito pratiti epidemiološko stanje u dječjem vrtiću. Odgojiteljice će tijekom godine jednom mjesečno provoditi antropometrijska mjerenja tjelesne težine i visine te pregled vlasišta.</w:t>
      </w:r>
    </w:p>
    <w:p w14:paraId="279CDE78">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Osim toga, s ciljem stjecanja pravilnih higijenskih navika i usvajanja zdravijih stilova življenja, zdravstveni će odgoj biti prožet kroz svakodnevne aktivnosti. Svi zaposlenici dužni su jednom godišnje obaviti zdravstveni i sanitarni pregled. </w:t>
      </w:r>
    </w:p>
    <w:p w14:paraId="480F5B5D">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1030DA5A">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Svakodnevno ćemo skrbiti o dnevnom ritmu djece te osigurati boravak djece na otvorenom kontinuirano kroz cijelu godinu – kroz sva godišnja doba. Izmjenom dnevnih aktivnosti i prilagođavanjem dnevnog ritma uvažavat će se potrebe djece za hranom, snom, boravkom na zraku i fiziološke potrebe. Tjelesnim aktivnostima i promicanjem zdravih stilova života pokušat će se osvijestiti djecu o važnosti svakodnevnog kretanja i vježbanja.  </w:t>
      </w:r>
    </w:p>
    <w:p w14:paraId="3D3560D3">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43D045FC">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Razvijanje prehrambenih navika važna je sastavnica djece rane i predškolske dobi. Važno je da djeca već u predškolskoj dobi usvajaju navike hranjenja koje će pridonijeti njihovom optimalnom rastu i razvoju, a uz to će i prevenirati mogućnost razvoja mnogih bolesti vezanih uz nepravilnu prehranu kasnije u adolescentskoj i odrasloj dobi. </w:t>
      </w:r>
      <w:r>
        <w:rPr>
          <w:rFonts w:hint="default" w:ascii="Calibri" w:hAnsi="Calibri" w:cs="Calibri"/>
          <w:sz w:val="24"/>
          <w:szCs w:val="24"/>
          <w:u w:color="000000"/>
        </w:rPr>
        <w:t>Prehrana</w:t>
      </w:r>
      <w:r>
        <w:rPr>
          <w:rFonts w:hint="default" w:ascii="Calibri" w:hAnsi="Calibri" w:cs="Calibri"/>
          <w:sz w:val="24"/>
          <w:szCs w:val="24"/>
        </w:rPr>
        <w:t xml:space="preserve"> djece temeljit će se na namirnicama koje tijelu osiguravaju optimalan unos kalorija, vitamina, minerala i tekućine te optimalan omjer bjelančevina, ugljikohidrata. Planiranje prehrane i izrada jelovnika bit će u skladu s prehrambenim standardima (Program zdravstvene zaštite djece, higijene i pravilne prehrane djece u dječjim vrtićima, 10/97, 105/02, 55/06, 121/07).  Provodit će se sve mjere propisane HACCP sustavom te voditi evidencije predviđene HACCP planom. Pazit će se na uravnoteženi jelovnik prilagođen potrebama djece različite dobi i različitih prehrambenih potreba.  </w:t>
      </w:r>
    </w:p>
    <w:p w14:paraId="2819AB64">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7BD0E2CE">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Prilikom posluživanja i konzumiranja obroka djecu će se poticati na samostalnost, dok će posebna pažnja biti usmjerena na usvajanje higijenskih navika (pranje ruku, umivanje…), njegovanju kulture konzumiranja obroka za stolom u okruženju s vršnjacima, osvještavanju važnosti osamostaljivanja u hranjenju, kao i pomaganje u pripremi za početak i dovršetak hranjenja (postavljanje stola, pospremanje vlastitog tanjura i pribora, korištenje salvete), poticanju konzumiranja voća i dovoljne količine tekućine tijekom dana.  </w:t>
      </w:r>
    </w:p>
    <w:p w14:paraId="179A03FB">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0A977380">
      <w:pPr>
        <w:spacing w:after="36" w:line="360" w:lineRule="auto"/>
        <w:ind w:right="0"/>
        <w:rPr>
          <w:rFonts w:hint="default" w:ascii="Calibri" w:hAnsi="Calibri" w:cs="Calibri"/>
          <w:sz w:val="24"/>
          <w:szCs w:val="24"/>
        </w:rPr>
      </w:pPr>
      <w:r>
        <w:rPr>
          <w:rFonts w:hint="default" w:ascii="Calibri" w:hAnsi="Calibri" w:cs="Calibri"/>
          <w:sz w:val="24"/>
          <w:szCs w:val="24"/>
        </w:rPr>
        <w:t xml:space="preserve">Mjere za očuvanje i unapređenje higijensko – sanitarnih uvjeta i sigurnosti djece su: </w:t>
      </w:r>
    </w:p>
    <w:p w14:paraId="290D7496">
      <w:pPr>
        <w:numPr>
          <w:ilvl w:val="0"/>
          <w:numId w:val="9"/>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održavanje higijene i nadzor nad higijenskim stanjem unutarnjeg i vanjskog prostora dječjeg vrtića (opreme, namještaja, dječjih igračaka, sanitarnih čvorova); </w:t>
      </w:r>
    </w:p>
    <w:p w14:paraId="6F36BBA1">
      <w:pPr>
        <w:numPr>
          <w:ilvl w:val="0"/>
          <w:numId w:val="9"/>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redovito provjetravanje prostora; </w:t>
      </w:r>
    </w:p>
    <w:p w14:paraId="21C9104B">
      <w:pPr>
        <w:numPr>
          <w:ilvl w:val="0"/>
          <w:numId w:val="9"/>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higijenske mjere i propisi vezani za hranu i piće (ispitivanje mikrobiološke ispravnosti hrane, vode i pribora - Zavod za javno zdravstvo Koprivničko križevačke županije); </w:t>
      </w:r>
    </w:p>
    <w:p w14:paraId="3982CA03">
      <w:pPr>
        <w:numPr>
          <w:ilvl w:val="0"/>
          <w:numId w:val="9"/>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redoviti zdravstveni pregledi radnika (sanitarne knjižice); </w:t>
      </w:r>
    </w:p>
    <w:p w14:paraId="698CBAD7">
      <w:pPr>
        <w:numPr>
          <w:ilvl w:val="0"/>
          <w:numId w:val="9"/>
        </w:numPr>
        <w:spacing w:line="360" w:lineRule="auto"/>
        <w:ind w:right="0" w:hanging="360"/>
        <w:rPr>
          <w:rFonts w:hint="default" w:ascii="Calibri" w:hAnsi="Calibri" w:cs="Calibri"/>
          <w:sz w:val="24"/>
          <w:szCs w:val="24"/>
        </w:rPr>
      </w:pPr>
      <w:r>
        <w:rPr>
          <w:rFonts w:hint="default" w:ascii="Calibri" w:hAnsi="Calibri" w:cs="Calibri"/>
          <w:sz w:val="24"/>
          <w:szCs w:val="24"/>
        </w:rPr>
        <w:t>redovito provođenje mjera dezinfekcije, dezinsekcije i deratizacije;</w:t>
      </w:r>
    </w:p>
    <w:p w14:paraId="56E8BD92">
      <w:pPr>
        <w:numPr>
          <w:ilvl w:val="0"/>
          <w:numId w:val="9"/>
        </w:numPr>
        <w:spacing w:after="270" w:line="360" w:lineRule="auto"/>
        <w:ind w:right="0" w:hanging="360"/>
        <w:rPr>
          <w:rFonts w:hint="default" w:ascii="Calibri" w:hAnsi="Calibri" w:cs="Calibri"/>
          <w:sz w:val="24"/>
          <w:szCs w:val="24"/>
        </w:rPr>
      </w:pPr>
      <w:r>
        <w:rPr>
          <w:rFonts w:hint="default" w:ascii="Calibri" w:hAnsi="Calibri" w:cs="Calibri"/>
          <w:sz w:val="24"/>
          <w:szCs w:val="24"/>
        </w:rPr>
        <w:t>osiguravanje općih i sigurnosnih uvjeta za boravak djece u dječjem vrtiću, odgovarajući namještaj koji ne pogoduje nastanku ozljeda, dječje igračke i predmeti opće uporabe koji ispunjavaju uvjete u pogledu zdravstvene ispravnosti i sl. .</w:t>
      </w:r>
    </w:p>
    <w:p w14:paraId="39BD605B">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U skladu s Nacionalnim programima uz redovne programe u vrtiću se provode </w:t>
      </w:r>
      <w:r>
        <w:rPr>
          <w:rFonts w:hint="default" w:ascii="Calibri" w:hAnsi="Calibri" w:cs="Calibri"/>
          <w:sz w:val="24"/>
          <w:szCs w:val="24"/>
          <w:u w:val="single" w:color="000000"/>
        </w:rPr>
        <w:t>Sigurnosno zaštitni i preventivni programi</w:t>
      </w:r>
      <w:r>
        <w:rPr>
          <w:rFonts w:hint="default" w:ascii="Calibri" w:hAnsi="Calibri" w:cs="Calibri"/>
          <w:sz w:val="24"/>
          <w:szCs w:val="24"/>
        </w:rPr>
        <w:t xml:space="preserve"> kao dio Godišnjeg plana i programa rada prema donesenim protokolima djelovanja u potencijalno rizičnim i kriznim situacijama. </w:t>
      </w:r>
    </w:p>
    <w:p w14:paraId="30583D77">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443AD60C">
      <w:pPr>
        <w:spacing w:after="0" w:line="360" w:lineRule="auto"/>
        <w:ind w:left="0" w:right="0" w:firstLine="0"/>
        <w:jc w:val="left"/>
        <w:rPr>
          <w:rFonts w:hint="default" w:ascii="Calibri" w:hAnsi="Calibri" w:cs="Calibri"/>
          <w:sz w:val="24"/>
          <w:szCs w:val="24"/>
        </w:rPr>
      </w:pPr>
    </w:p>
    <w:p w14:paraId="20325FB4">
      <w:pPr>
        <w:pStyle w:val="2"/>
        <w:spacing w:line="360" w:lineRule="auto"/>
        <w:ind w:left="499" w:right="3" w:hanging="360"/>
        <w:rPr>
          <w:rFonts w:hint="default" w:ascii="Calibri" w:hAnsi="Calibri" w:cs="Calibri"/>
          <w:sz w:val="24"/>
          <w:szCs w:val="24"/>
        </w:rPr>
      </w:pPr>
      <w:bookmarkStart w:id="4" w:name="_Toc207479391"/>
      <w:r>
        <w:rPr>
          <w:rFonts w:hint="default" w:ascii="Calibri" w:hAnsi="Calibri" w:cs="Calibri"/>
          <w:sz w:val="24"/>
          <w:szCs w:val="24"/>
        </w:rPr>
        <w:t>ODGOJNO – OBRAZOVNI  RAD</w:t>
      </w:r>
      <w:bookmarkEnd w:id="4"/>
      <w:r>
        <w:rPr>
          <w:rFonts w:hint="default" w:ascii="Calibri" w:hAnsi="Calibri" w:cs="Calibri"/>
          <w:sz w:val="24"/>
          <w:szCs w:val="24"/>
          <w:u w:val="none" w:color="000000"/>
        </w:rPr>
        <w:t xml:space="preserve"> </w:t>
      </w:r>
    </w:p>
    <w:p w14:paraId="478E51F5">
      <w:pPr>
        <w:spacing w:after="16" w:line="360" w:lineRule="auto"/>
        <w:ind w:left="77" w:right="0" w:firstLine="0"/>
        <w:jc w:val="left"/>
        <w:rPr>
          <w:rFonts w:hint="default" w:ascii="Calibri" w:hAnsi="Calibri" w:cs="Calibri"/>
          <w:sz w:val="24"/>
          <w:szCs w:val="24"/>
        </w:rPr>
      </w:pPr>
      <w:r>
        <w:rPr>
          <w:rFonts w:hint="default" w:ascii="Calibri" w:hAnsi="Calibri" w:eastAsia="Calibri" w:cs="Calibri"/>
          <w:sz w:val="24"/>
          <w:szCs w:val="24"/>
        </w:rPr>
        <w:t xml:space="preserve"> </w:t>
      </w:r>
    </w:p>
    <w:p w14:paraId="39EB0E7A">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Značajan segment odgojno-obrazovnog rada u predškolskim ustanovama su pedagoška i psihološka znanja odgojitelja o karakteristikama dječjeg razvoja. Ključ uspjeha jest da odgojitelji osvijeste važnost unapređenja odgojno-obrazovne prakse te svoja znanja prenesu u svakodnevni neposredni rad s djecom. Važne zadaće odgojno-obrazovnog rada temelje se na Programskom usmjerenju i Humanističko razvojnoj koncepciji predškolskog odgoja te Nacionalnog kurikuluma za rani i predškolski odgoj i obrazovanje. </w:t>
      </w:r>
    </w:p>
    <w:p w14:paraId="09973C6F">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09F62733">
      <w:pPr>
        <w:spacing w:after="36" w:line="360" w:lineRule="auto"/>
        <w:ind w:left="77" w:right="0" w:firstLine="0"/>
        <w:rPr>
          <w:rFonts w:hint="default" w:ascii="Calibri" w:hAnsi="Calibri" w:cs="Calibri"/>
          <w:sz w:val="24"/>
          <w:szCs w:val="24"/>
        </w:rPr>
      </w:pPr>
      <w:r>
        <w:rPr>
          <w:rFonts w:hint="default" w:ascii="Calibri" w:hAnsi="Calibri" w:cs="Calibri"/>
          <w:sz w:val="24"/>
          <w:szCs w:val="24"/>
        </w:rPr>
        <w:t xml:space="preserve">Kontinuirana briga i unaprjeđenje odgojno – obrazovnog rada podrazumijeva usmjerenost na dijete i njegovu: </w:t>
      </w:r>
    </w:p>
    <w:p w14:paraId="434A7DD5">
      <w:pPr>
        <w:numPr>
          <w:ilvl w:val="0"/>
          <w:numId w:val="10"/>
        </w:numPr>
        <w:spacing w:after="36" w:line="360" w:lineRule="auto"/>
        <w:ind w:right="0" w:hanging="360"/>
        <w:rPr>
          <w:rFonts w:hint="default" w:ascii="Calibri" w:hAnsi="Calibri" w:cs="Calibri"/>
          <w:sz w:val="24"/>
          <w:szCs w:val="24"/>
        </w:rPr>
      </w:pPr>
      <w:r>
        <w:rPr>
          <w:rFonts w:hint="default" w:ascii="Calibri" w:hAnsi="Calibri" w:cs="Calibri"/>
          <w:b/>
          <w:bCs/>
          <w:sz w:val="24"/>
          <w:szCs w:val="24"/>
        </w:rPr>
        <w:t>osobnu, emocionalnu i tjelesnu dobrobit</w:t>
      </w:r>
      <w:r>
        <w:rPr>
          <w:rFonts w:hint="default" w:ascii="Calibri" w:hAnsi="Calibri" w:cs="Calibri"/>
          <w:sz w:val="24"/>
          <w:szCs w:val="24"/>
        </w:rPr>
        <w:t xml:space="preserve">: razvoj motoričkih vještina, usvajanje zdravih navika i načina života, uživanje u različitim interakcijama i aktivnostima, samopoštovanje i samosvijest djeteta, razvoj identiteta (osobnog i socijalnog), spremnost djeteta na donošenje odluka o vlastitim aktivnostima, inicijativnost i inovativnost djeteta; </w:t>
      </w:r>
    </w:p>
    <w:p w14:paraId="1BCA37F6">
      <w:pPr>
        <w:numPr>
          <w:ilvl w:val="0"/>
          <w:numId w:val="10"/>
        </w:numPr>
        <w:spacing w:after="37" w:line="360" w:lineRule="auto"/>
        <w:ind w:right="0" w:hanging="360"/>
        <w:rPr>
          <w:rFonts w:hint="default" w:ascii="Calibri" w:hAnsi="Calibri" w:cs="Calibri"/>
          <w:sz w:val="24"/>
          <w:szCs w:val="24"/>
        </w:rPr>
      </w:pPr>
      <w:r>
        <w:rPr>
          <w:rFonts w:hint="default" w:ascii="Calibri" w:hAnsi="Calibri" w:cs="Calibri"/>
          <w:b/>
          <w:bCs/>
          <w:sz w:val="24"/>
          <w:szCs w:val="24"/>
        </w:rPr>
        <w:t>obrazovnu dobrobit</w:t>
      </w:r>
      <w:r>
        <w:rPr>
          <w:rFonts w:hint="default" w:ascii="Calibri" w:hAnsi="Calibri" w:cs="Calibri"/>
          <w:sz w:val="24"/>
          <w:szCs w:val="24"/>
        </w:rPr>
        <w:t xml:space="preserve">: kreativnost i stvaralački potencijal djeteta, otkrivanje radosti i korisnosti motoričke igre, visoka uključenost djeteta u odgojno – obrazovne aktivnosti, osvještavanje procesa vlastitog učenja, upravljanja njime i postupno preuzimanje odgovornosti za taj proces; </w:t>
      </w:r>
    </w:p>
    <w:p w14:paraId="37D19B34">
      <w:pPr>
        <w:numPr>
          <w:ilvl w:val="0"/>
          <w:numId w:val="10"/>
        </w:numPr>
        <w:spacing w:line="360" w:lineRule="auto"/>
        <w:ind w:right="0" w:hanging="360"/>
        <w:rPr>
          <w:rFonts w:hint="default" w:ascii="Calibri" w:hAnsi="Calibri" w:cs="Calibri"/>
          <w:sz w:val="24"/>
          <w:szCs w:val="24"/>
        </w:rPr>
      </w:pPr>
      <w:r>
        <w:rPr>
          <w:rFonts w:hint="default" w:ascii="Calibri" w:hAnsi="Calibri" w:cs="Calibri"/>
          <w:b/>
          <w:bCs/>
          <w:sz w:val="24"/>
          <w:szCs w:val="24"/>
        </w:rPr>
        <w:t>socijalnu dobrobit</w:t>
      </w:r>
      <w:r>
        <w:rPr>
          <w:rFonts w:hint="default" w:ascii="Calibri" w:hAnsi="Calibri" w:cs="Calibri"/>
          <w:sz w:val="24"/>
          <w:szCs w:val="24"/>
        </w:rPr>
        <w:t xml:space="preserve">: razumijevanje i prihvaćanje drugih i njihovih različitosti, njegovanje kvalitetnih odnosa djeteta s drugom djecom i odraslima, osjećaj prihvaćenosti i pripadanja, odgovorno ponašanje prema sebi i drugima. </w:t>
      </w:r>
    </w:p>
    <w:p w14:paraId="7F3BF4A0">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544D63A6">
      <w:pPr>
        <w:spacing w:line="360" w:lineRule="auto"/>
        <w:ind w:right="0"/>
        <w:rPr>
          <w:rFonts w:hint="default" w:ascii="Calibri" w:hAnsi="Calibri" w:cs="Calibri"/>
          <w:sz w:val="24"/>
          <w:szCs w:val="24"/>
        </w:rPr>
      </w:pPr>
      <w:r>
        <w:rPr>
          <w:rFonts w:hint="default" w:ascii="Calibri" w:hAnsi="Calibri" w:cs="Calibri"/>
          <w:sz w:val="24"/>
          <w:szCs w:val="24"/>
        </w:rPr>
        <w:t xml:space="preserve">S obzirom na to da predškolska ustanova sve više predstavlja djetetov životni prostor, odgojno-obrazovni rad temeljit će se na interesima, potrebama i mogućnostima, prethodnim znanjima i iskustvima djece. To znači da dijete živi, uči, raste, razvija se i odgaja u institucijskom kontekstu. Kroz cijelo djetinjstvo, pa i u predškolskoj ustanovi, kontinuirano se isprepliću učenje i igra. Igra se smatra oblikom i sredstvom odgoja djeteta te je najčešće rezultat njegove unutarnje potrebe, spontana je te ima utjecaj na cjelokupan razvoj. Dijete kroz igru samostalno uči na prirodan način pri čemu nema straha od neuspjeha, niti rizika. Ostvaruje socijalnu interakciju, obogaćuje svoje emocije, motorički se razvija, istražuje i spoznaje svijet oko sebe. Zadaća odgojiteljica u svim skupinama bit će kreirati bogatu poticajnu okolinu koja će utjecati na učenje i igru. </w:t>
      </w:r>
    </w:p>
    <w:p w14:paraId="249489D1">
      <w:pPr>
        <w:spacing w:line="360" w:lineRule="auto"/>
        <w:ind w:right="0"/>
        <w:rPr>
          <w:rFonts w:hint="default" w:ascii="Calibri" w:hAnsi="Calibri" w:cs="Calibri"/>
          <w:sz w:val="24"/>
          <w:szCs w:val="24"/>
        </w:rPr>
      </w:pPr>
    </w:p>
    <w:p w14:paraId="0F919D14">
      <w:pPr>
        <w:spacing w:line="360" w:lineRule="auto"/>
        <w:ind w:right="0"/>
        <w:rPr>
          <w:rFonts w:hint="default" w:ascii="Calibri" w:hAnsi="Calibri" w:cs="Calibri"/>
          <w:sz w:val="24"/>
          <w:szCs w:val="24"/>
        </w:rPr>
      </w:pPr>
      <w:r>
        <w:rPr>
          <w:rFonts w:hint="default" w:ascii="Calibri" w:hAnsi="Calibri" w:cs="Calibri"/>
          <w:sz w:val="24"/>
          <w:szCs w:val="24"/>
        </w:rPr>
        <w:t xml:space="preserve">Odgojiteljice će osim zadane dokumentacije u svojim odgojnim skupinama tijekom godine objavljivati na web stranici vrtića sve bitne aktivnosti koje su provedene tijekom mjeseca. </w:t>
      </w:r>
    </w:p>
    <w:p w14:paraId="45A990B2">
      <w:pPr>
        <w:spacing w:line="360" w:lineRule="auto"/>
        <w:ind w:left="0" w:right="0" w:firstLine="0"/>
        <w:rPr>
          <w:rFonts w:hint="default" w:ascii="Calibri" w:hAnsi="Calibri" w:cs="Calibri"/>
          <w:sz w:val="24"/>
          <w:szCs w:val="24"/>
        </w:rPr>
      </w:pPr>
    </w:p>
    <w:p w14:paraId="07386B1F">
      <w:pPr>
        <w:spacing w:after="0" w:line="360" w:lineRule="auto"/>
        <w:ind w:left="0" w:right="0" w:firstLine="0"/>
        <w:jc w:val="left"/>
        <w:rPr>
          <w:rFonts w:hint="default" w:ascii="Calibri" w:hAnsi="Calibri" w:cs="Calibri"/>
          <w:sz w:val="24"/>
          <w:szCs w:val="24"/>
        </w:rPr>
      </w:pPr>
    </w:p>
    <w:p w14:paraId="28A069D9">
      <w:pPr>
        <w:spacing w:after="0" w:line="360" w:lineRule="auto"/>
        <w:ind w:left="202" w:right="0" w:firstLine="0"/>
        <w:jc w:val="left"/>
        <w:rPr>
          <w:rFonts w:hint="default" w:ascii="Calibri" w:hAnsi="Calibri" w:cs="Calibri"/>
          <w:sz w:val="24"/>
          <w:szCs w:val="24"/>
        </w:rPr>
      </w:pPr>
      <w:r>
        <w:rPr>
          <w:rFonts w:hint="default" w:ascii="Calibri" w:hAnsi="Calibri" w:cs="Calibri"/>
          <w:b/>
          <w:color w:val="0070C0"/>
          <w:sz w:val="24"/>
          <w:szCs w:val="24"/>
          <w:u w:val="single" w:color="0070C0"/>
        </w:rPr>
        <w:t xml:space="preserve">Mlađa  i starija vrtićka skupina - PROJEKT: </w:t>
      </w:r>
      <w:r>
        <w:rPr>
          <w:rFonts w:hint="default" w:ascii="Calibri" w:hAnsi="Calibri" w:cs="Calibri"/>
          <w:b/>
          <w:i/>
          <w:color w:val="0070C0"/>
          <w:sz w:val="24"/>
          <w:szCs w:val="24"/>
          <w:u w:val="single" w:color="0070C0"/>
        </w:rPr>
        <w:t>SIGURNIJE ŠKOLE I VRTIĆI</w:t>
      </w:r>
      <w:r>
        <w:rPr>
          <w:rFonts w:hint="default" w:ascii="Calibri" w:hAnsi="Calibri" w:cs="Calibri"/>
          <w:b/>
          <w:color w:val="0070C0"/>
          <w:sz w:val="24"/>
          <w:szCs w:val="24"/>
        </w:rPr>
        <w:t xml:space="preserve"> </w:t>
      </w:r>
    </w:p>
    <w:p w14:paraId="2D09676D">
      <w:pPr>
        <w:spacing w:after="0" w:line="360" w:lineRule="auto"/>
        <w:ind w:left="129" w:right="0" w:firstLine="0"/>
        <w:jc w:val="center"/>
        <w:rPr>
          <w:rFonts w:hint="default" w:ascii="Calibri" w:hAnsi="Calibri" w:cs="Calibri"/>
          <w:sz w:val="24"/>
          <w:szCs w:val="24"/>
        </w:rPr>
      </w:pPr>
      <w:r>
        <w:rPr>
          <w:rFonts w:hint="default" w:ascii="Calibri" w:hAnsi="Calibri" w:cs="Calibri"/>
          <w:b/>
          <w:sz w:val="24"/>
          <w:szCs w:val="24"/>
        </w:rPr>
        <w:t xml:space="preserve"> </w:t>
      </w:r>
    </w:p>
    <w:p w14:paraId="5CD17FE9">
      <w:pPr>
        <w:spacing w:line="360" w:lineRule="auto"/>
        <w:ind w:right="0"/>
        <w:rPr>
          <w:rFonts w:hint="default" w:ascii="Calibri" w:hAnsi="Calibri" w:cs="Calibri"/>
          <w:sz w:val="24"/>
          <w:szCs w:val="24"/>
        </w:rPr>
      </w:pPr>
      <w:r>
        <w:rPr>
          <w:rFonts w:hint="default" w:ascii="Calibri" w:hAnsi="Calibri" w:cs="Calibri"/>
          <w:sz w:val="24"/>
          <w:szCs w:val="24"/>
        </w:rPr>
        <w:t xml:space="preserve">CILJ: </w:t>
      </w:r>
    </w:p>
    <w:p w14:paraId="6C24FA23">
      <w:pPr>
        <w:numPr>
          <w:ilvl w:val="0"/>
          <w:numId w:val="11"/>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Stvaranje odgojno-obrazovnog okvira za sustavnu provedbu i prepoznavanje važnosti tema, priprema za sve vrste izvanrednih situacija, prva pomoć, psihosocijalna podrška i općenita sigurnost u vrtićima i školama te prepoznavanje potrebe i poticanje na sustavno educiranje građana od najranije životne dobi kroz cjeloživotno sustavno učenje i usavršavanje znanja, vještina i kompetencija iz navedenih područja.  </w:t>
      </w:r>
    </w:p>
    <w:p w14:paraId="619D1184">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61B5D815">
      <w:pPr>
        <w:spacing w:line="360" w:lineRule="auto"/>
        <w:ind w:right="0"/>
        <w:rPr>
          <w:rFonts w:hint="default" w:ascii="Calibri" w:hAnsi="Calibri" w:cs="Calibri"/>
          <w:sz w:val="24"/>
          <w:szCs w:val="24"/>
        </w:rPr>
      </w:pPr>
      <w:r>
        <w:rPr>
          <w:rFonts w:hint="default" w:ascii="Calibri" w:hAnsi="Calibri" w:cs="Calibri"/>
          <w:sz w:val="24"/>
          <w:szCs w:val="24"/>
        </w:rPr>
        <w:t xml:space="preserve">ZADACI:  </w:t>
      </w:r>
    </w:p>
    <w:p w14:paraId="182F8362">
      <w:pPr>
        <w:numPr>
          <w:ilvl w:val="0"/>
          <w:numId w:val="11"/>
        </w:numPr>
        <w:spacing w:after="37" w:line="360" w:lineRule="auto"/>
        <w:ind w:right="0" w:hanging="360"/>
        <w:rPr>
          <w:rFonts w:hint="default" w:ascii="Calibri" w:hAnsi="Calibri" w:cs="Calibri"/>
          <w:sz w:val="24"/>
          <w:szCs w:val="24"/>
        </w:rPr>
      </w:pPr>
      <w:r>
        <w:rPr>
          <w:rFonts w:hint="default" w:ascii="Calibri" w:hAnsi="Calibri" w:cs="Calibri"/>
          <w:sz w:val="24"/>
          <w:szCs w:val="24"/>
        </w:rPr>
        <w:t xml:space="preserve">razvijanje svijesti kod djece od najranije životne dobi o važnosti pripreme za izvanredne situacije; </w:t>
      </w:r>
    </w:p>
    <w:p w14:paraId="71D013B3">
      <w:pPr>
        <w:numPr>
          <w:ilvl w:val="0"/>
          <w:numId w:val="11"/>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stjecanje znanja o tome što možemo očekivati; </w:t>
      </w:r>
    </w:p>
    <w:p w14:paraId="5690B6B5">
      <w:pPr>
        <w:numPr>
          <w:ilvl w:val="0"/>
          <w:numId w:val="11"/>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stjecanje znanja i vještine koje će djecu što bolje pripremiti za izvanredne događaje; </w:t>
      </w:r>
    </w:p>
    <w:p w14:paraId="08BE2130">
      <w:pPr>
        <w:numPr>
          <w:ilvl w:val="0"/>
          <w:numId w:val="11"/>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izgradnja otpornijeg društva koje će se lakše i sa manjim posljedicama suočiti sa izazovima koje izvanredni događaji donose sa sobom. </w:t>
      </w:r>
    </w:p>
    <w:p w14:paraId="010BE357">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674E28B0">
      <w:pPr>
        <w:spacing w:line="360" w:lineRule="auto"/>
        <w:ind w:right="0"/>
        <w:rPr>
          <w:rFonts w:hint="default" w:ascii="Calibri" w:hAnsi="Calibri" w:cs="Calibri"/>
          <w:sz w:val="24"/>
          <w:szCs w:val="24"/>
        </w:rPr>
      </w:pPr>
      <w:r>
        <w:rPr>
          <w:rFonts w:hint="default" w:ascii="Calibri" w:hAnsi="Calibri" w:cs="Calibri"/>
          <w:sz w:val="24"/>
          <w:szCs w:val="24"/>
        </w:rPr>
        <w:t xml:space="preserve">NAMJENA: Hrvatski Crveni križ sudjeluje kao partner na projektu Erasmus+ Sigurnije škole i vrtići. Projekt se provodi u partnerstvu s nacionalnim društvima Crvenog križa Austrije, Bugarske, Sjeverne Makedonije, Srbije i Austrijskim Crvenim križem mladih.  </w:t>
      </w:r>
    </w:p>
    <w:p w14:paraId="77466D1A">
      <w:pPr>
        <w:spacing w:line="360" w:lineRule="auto"/>
        <w:ind w:right="0"/>
        <w:rPr>
          <w:rFonts w:hint="default" w:ascii="Calibri" w:hAnsi="Calibri" w:cs="Calibri"/>
          <w:sz w:val="24"/>
          <w:szCs w:val="24"/>
        </w:rPr>
      </w:pPr>
    </w:p>
    <w:p w14:paraId="401D3D39">
      <w:pPr>
        <w:spacing w:line="360" w:lineRule="auto"/>
        <w:ind w:right="0"/>
        <w:rPr>
          <w:rFonts w:hint="default" w:ascii="Calibri" w:hAnsi="Calibri" w:cs="Calibri"/>
          <w:sz w:val="24"/>
          <w:szCs w:val="24"/>
        </w:rPr>
      </w:pPr>
      <w:r>
        <w:rPr>
          <w:rFonts w:hint="default" w:ascii="Calibri" w:hAnsi="Calibri" w:cs="Calibri"/>
          <w:sz w:val="24"/>
          <w:szCs w:val="24"/>
        </w:rPr>
        <w:t xml:space="preserve">NOSITELJI: djeca vrtićkih skupina sa svojim odgojiteljicama </w:t>
      </w:r>
    </w:p>
    <w:p w14:paraId="5975A21B">
      <w:pPr>
        <w:spacing w:line="360" w:lineRule="auto"/>
        <w:ind w:right="0"/>
        <w:rPr>
          <w:rFonts w:hint="default" w:ascii="Calibri" w:hAnsi="Calibri" w:cs="Calibri"/>
          <w:sz w:val="24"/>
          <w:szCs w:val="24"/>
        </w:rPr>
      </w:pPr>
    </w:p>
    <w:p w14:paraId="3CC28B86">
      <w:pPr>
        <w:spacing w:line="360" w:lineRule="auto"/>
        <w:ind w:right="0"/>
        <w:rPr>
          <w:rFonts w:hint="default" w:ascii="Calibri" w:hAnsi="Calibri" w:cs="Calibri"/>
          <w:sz w:val="24"/>
          <w:szCs w:val="24"/>
        </w:rPr>
      </w:pPr>
      <w:r>
        <w:rPr>
          <w:rFonts w:hint="default" w:ascii="Calibri" w:hAnsi="Calibri" w:cs="Calibri"/>
          <w:sz w:val="24"/>
          <w:szCs w:val="24"/>
        </w:rPr>
        <w:t xml:space="preserve">NAČIN OSTVARIVANJA: provedbom određenog broja predloženih edukativnih aktivnosti opisanih na platformi </w:t>
      </w:r>
      <w:r>
        <w:rPr>
          <w:rFonts w:hint="default" w:ascii="Calibri" w:hAnsi="Calibri" w:cs="Calibri"/>
          <w:sz w:val="24"/>
          <w:szCs w:val="24"/>
        </w:rPr>
        <w:fldChar w:fldCharType="begin"/>
      </w:r>
      <w:r>
        <w:rPr>
          <w:rFonts w:hint="default" w:ascii="Calibri" w:hAnsi="Calibri" w:cs="Calibri"/>
          <w:sz w:val="24"/>
          <w:szCs w:val="24"/>
        </w:rPr>
        <w:instrText xml:space="preserve"> HYPERLINK "http://www.sigurnija-djeca.hck.hr/" \h </w:instrText>
      </w:r>
      <w:r>
        <w:rPr>
          <w:rFonts w:hint="default" w:ascii="Calibri" w:hAnsi="Calibri" w:cs="Calibri"/>
          <w:sz w:val="24"/>
          <w:szCs w:val="24"/>
        </w:rPr>
        <w:fldChar w:fldCharType="separate"/>
      </w:r>
      <w:r>
        <w:rPr>
          <w:rFonts w:hint="default" w:ascii="Calibri" w:hAnsi="Calibri" w:cs="Calibri"/>
          <w:color w:val="0000FF"/>
          <w:sz w:val="24"/>
          <w:szCs w:val="24"/>
          <w:u w:val="single" w:color="0000FF"/>
        </w:rPr>
        <w:t>www.sigurnija</w:t>
      </w:r>
      <w:r>
        <w:rPr>
          <w:rFonts w:hint="default" w:ascii="Calibri" w:hAnsi="Calibri" w:cs="Calibri"/>
          <w:color w:val="0000FF"/>
          <w:sz w:val="24"/>
          <w:szCs w:val="24"/>
          <w:u w:val="single" w:color="0000FF"/>
        </w:rPr>
        <w:fldChar w:fldCharType="end"/>
      </w:r>
      <w:r>
        <w:rPr>
          <w:rFonts w:hint="default" w:ascii="Calibri" w:hAnsi="Calibri" w:cs="Calibri"/>
          <w:sz w:val="24"/>
          <w:szCs w:val="24"/>
        </w:rPr>
        <w:fldChar w:fldCharType="begin"/>
      </w:r>
      <w:r>
        <w:rPr>
          <w:rFonts w:hint="default" w:ascii="Calibri" w:hAnsi="Calibri" w:cs="Calibri"/>
          <w:sz w:val="24"/>
          <w:szCs w:val="24"/>
        </w:rPr>
        <w:instrText xml:space="preserve"> HYPERLINK "http://www.sigurnija-djeca.hck.hr/" \h </w:instrText>
      </w:r>
      <w:r>
        <w:rPr>
          <w:rFonts w:hint="default" w:ascii="Calibri" w:hAnsi="Calibri" w:cs="Calibri"/>
          <w:sz w:val="24"/>
          <w:szCs w:val="24"/>
        </w:rPr>
        <w:fldChar w:fldCharType="separate"/>
      </w:r>
      <w:r>
        <w:rPr>
          <w:rFonts w:hint="default" w:ascii="Calibri" w:hAnsi="Calibri" w:cs="Calibri"/>
          <w:color w:val="0000FF"/>
          <w:sz w:val="24"/>
          <w:szCs w:val="24"/>
          <w:u w:val="single" w:color="0000FF"/>
        </w:rPr>
        <w:t>-</w:t>
      </w:r>
      <w:r>
        <w:rPr>
          <w:rFonts w:hint="default" w:ascii="Calibri" w:hAnsi="Calibri" w:cs="Calibri"/>
          <w:color w:val="0000FF"/>
          <w:sz w:val="24"/>
          <w:szCs w:val="24"/>
          <w:u w:val="single" w:color="0000FF"/>
        </w:rPr>
        <w:fldChar w:fldCharType="end"/>
      </w:r>
      <w:r>
        <w:rPr>
          <w:rFonts w:hint="default" w:ascii="Calibri" w:hAnsi="Calibri" w:cs="Calibri"/>
          <w:sz w:val="24"/>
          <w:szCs w:val="24"/>
        </w:rPr>
        <w:fldChar w:fldCharType="begin"/>
      </w:r>
      <w:r>
        <w:rPr>
          <w:rFonts w:hint="default" w:ascii="Calibri" w:hAnsi="Calibri" w:cs="Calibri"/>
          <w:sz w:val="24"/>
          <w:szCs w:val="24"/>
        </w:rPr>
        <w:instrText xml:space="preserve"> HYPERLINK "http://www.sigurnija-djeca.hck.hr/" \h </w:instrText>
      </w:r>
      <w:r>
        <w:rPr>
          <w:rFonts w:hint="default" w:ascii="Calibri" w:hAnsi="Calibri" w:cs="Calibri"/>
          <w:sz w:val="24"/>
          <w:szCs w:val="24"/>
        </w:rPr>
        <w:fldChar w:fldCharType="separate"/>
      </w:r>
      <w:r>
        <w:rPr>
          <w:rFonts w:hint="default" w:ascii="Calibri" w:hAnsi="Calibri" w:cs="Calibri"/>
          <w:color w:val="0000FF"/>
          <w:sz w:val="24"/>
          <w:szCs w:val="24"/>
          <w:u w:val="single" w:color="0000FF"/>
        </w:rPr>
        <w:t>djeca.hck.hr</w:t>
      </w:r>
      <w:r>
        <w:rPr>
          <w:rFonts w:hint="default" w:ascii="Calibri" w:hAnsi="Calibri" w:cs="Calibri"/>
          <w:color w:val="0000FF"/>
          <w:sz w:val="24"/>
          <w:szCs w:val="24"/>
          <w:u w:val="single" w:color="0000FF"/>
        </w:rPr>
        <w:fldChar w:fldCharType="end"/>
      </w:r>
      <w:r>
        <w:rPr>
          <w:rFonts w:hint="default" w:ascii="Calibri" w:hAnsi="Calibri" w:cs="Calibri"/>
          <w:sz w:val="24"/>
          <w:szCs w:val="24"/>
        </w:rPr>
        <w:fldChar w:fldCharType="begin"/>
      </w:r>
      <w:r>
        <w:rPr>
          <w:rFonts w:hint="default" w:ascii="Calibri" w:hAnsi="Calibri" w:cs="Calibri"/>
          <w:sz w:val="24"/>
          <w:szCs w:val="24"/>
        </w:rPr>
        <w:instrText xml:space="preserve"> HYPERLINK "http://www.sigurnija-djeca.hck.hr/" \h </w:instrText>
      </w:r>
      <w:r>
        <w:rPr>
          <w:rFonts w:hint="default" w:ascii="Calibri" w:hAnsi="Calibri" w:cs="Calibri"/>
          <w:sz w:val="24"/>
          <w:szCs w:val="24"/>
        </w:rPr>
        <w:fldChar w:fldCharType="separate"/>
      </w:r>
      <w:r>
        <w:rPr>
          <w:rFonts w:hint="default" w:ascii="Calibri" w:hAnsi="Calibri" w:cs="Calibri"/>
          <w:sz w:val="24"/>
          <w:szCs w:val="24"/>
        </w:rPr>
        <w:t xml:space="preserve"> </w:t>
      </w:r>
      <w:r>
        <w:rPr>
          <w:rFonts w:hint="default" w:ascii="Calibri" w:hAnsi="Calibri" w:cs="Calibri"/>
          <w:sz w:val="24"/>
          <w:szCs w:val="24"/>
        </w:rPr>
        <w:fldChar w:fldCharType="end"/>
      </w:r>
    </w:p>
    <w:p w14:paraId="0E6F747E">
      <w:pPr>
        <w:spacing w:line="360" w:lineRule="auto"/>
        <w:ind w:right="0"/>
        <w:rPr>
          <w:rFonts w:hint="default" w:ascii="Calibri" w:hAnsi="Calibri" w:cs="Calibri"/>
          <w:sz w:val="24"/>
          <w:szCs w:val="24"/>
        </w:rPr>
      </w:pPr>
      <w:r>
        <w:rPr>
          <w:rFonts w:hint="default" w:ascii="Calibri" w:hAnsi="Calibri" w:cs="Calibri"/>
          <w:sz w:val="24"/>
          <w:szCs w:val="24"/>
        </w:rPr>
        <w:t xml:space="preserve">NAČIN VREDNOVANJA: prikupljanjem 20 bodova i osvajamo titulu „Siguran vrtić“ </w:t>
      </w:r>
    </w:p>
    <w:p w14:paraId="457DD877">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r>
        <w:rPr>
          <w:rFonts w:hint="default" w:ascii="Calibri" w:hAnsi="Calibri" w:cs="Calibri"/>
          <w:sz w:val="24"/>
          <w:szCs w:val="24"/>
        </w:rPr>
        <w:tab/>
      </w:r>
      <w:r>
        <w:rPr>
          <w:rFonts w:hint="default" w:ascii="Calibri" w:hAnsi="Calibri" w:cs="Calibri"/>
          <w:sz w:val="24"/>
          <w:szCs w:val="24"/>
        </w:rPr>
        <w:t xml:space="preserve"> </w:t>
      </w:r>
    </w:p>
    <w:p w14:paraId="5CAD3249">
      <w:pPr>
        <w:spacing w:line="360" w:lineRule="auto"/>
        <w:ind w:right="0"/>
        <w:rPr>
          <w:rFonts w:hint="default" w:ascii="Calibri" w:hAnsi="Calibri" w:cs="Calibri"/>
          <w:b/>
          <w:bCs/>
          <w:sz w:val="24"/>
          <w:szCs w:val="24"/>
        </w:rPr>
      </w:pPr>
    </w:p>
    <w:p w14:paraId="2603BB9E">
      <w:pPr>
        <w:spacing w:line="360" w:lineRule="auto"/>
        <w:ind w:right="0"/>
        <w:rPr>
          <w:rFonts w:hint="default" w:ascii="Calibri" w:hAnsi="Calibri" w:cs="Calibri"/>
          <w:b/>
          <w:bCs/>
          <w:sz w:val="24"/>
          <w:szCs w:val="24"/>
        </w:rPr>
      </w:pPr>
    </w:p>
    <w:p w14:paraId="2FD48661">
      <w:pPr>
        <w:spacing w:line="360" w:lineRule="auto"/>
        <w:ind w:right="0"/>
        <w:rPr>
          <w:rFonts w:hint="default" w:ascii="Calibri" w:hAnsi="Calibri" w:cs="Calibri"/>
          <w:b/>
          <w:bCs/>
          <w:sz w:val="24"/>
          <w:szCs w:val="24"/>
        </w:rPr>
      </w:pPr>
    </w:p>
    <w:p w14:paraId="52A6C35B">
      <w:pPr>
        <w:spacing w:line="360" w:lineRule="auto"/>
        <w:ind w:left="0" w:leftChars="0" w:right="0" w:firstLine="0" w:firstLineChars="0"/>
        <w:rPr>
          <w:rFonts w:hint="default" w:ascii="Calibri" w:hAnsi="Calibri" w:cs="Calibri"/>
          <w:b/>
          <w:bCs/>
          <w:sz w:val="24"/>
          <w:szCs w:val="24"/>
        </w:rPr>
      </w:pPr>
    </w:p>
    <w:p w14:paraId="2288C0D0">
      <w:pPr>
        <w:spacing w:line="360" w:lineRule="auto"/>
        <w:ind w:left="0" w:leftChars="0" w:right="0" w:firstLine="0" w:firstLineChars="0"/>
        <w:rPr>
          <w:rFonts w:hint="default" w:ascii="Calibri" w:hAnsi="Calibri" w:cs="Calibri"/>
          <w:b/>
          <w:bCs/>
          <w:sz w:val="24"/>
          <w:szCs w:val="24"/>
        </w:rPr>
      </w:pPr>
    </w:p>
    <w:p w14:paraId="22FCF4A5">
      <w:pPr>
        <w:spacing w:line="360" w:lineRule="auto"/>
        <w:ind w:right="0"/>
        <w:rPr>
          <w:rFonts w:hint="default" w:ascii="Calibri" w:hAnsi="Calibri" w:cs="Calibri"/>
          <w:b/>
          <w:bCs/>
          <w:sz w:val="24"/>
          <w:szCs w:val="24"/>
        </w:rPr>
      </w:pPr>
      <w:r>
        <w:rPr>
          <w:rFonts w:hint="default" w:ascii="Calibri" w:hAnsi="Calibri" w:cs="Calibri"/>
          <w:b/>
          <w:bCs/>
          <w:sz w:val="24"/>
          <w:szCs w:val="24"/>
        </w:rPr>
        <w:t>OBILJEŽAVANJE ZNAČAJNIH DANA</w:t>
      </w:r>
    </w:p>
    <w:p w14:paraId="64E0B0CD">
      <w:pPr>
        <w:spacing w:line="360" w:lineRule="auto"/>
        <w:ind w:right="0"/>
        <w:rPr>
          <w:rFonts w:hint="default" w:ascii="Calibri" w:hAnsi="Calibri" w:cs="Calibri"/>
          <w:sz w:val="24"/>
          <w:szCs w:val="24"/>
        </w:rPr>
      </w:pPr>
    </w:p>
    <w:p w14:paraId="11EB7899">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Tijekom pedagoške godine ćemo obilježavati blagdani i proslave, organizirati izlete i posjete na nivou pojedine skupine ili pak cijelog objekta zajedno, a makro plan za pedagošku godinu nam je sljedeći: </w:t>
      </w:r>
    </w:p>
    <w:p w14:paraId="26AF895B">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tbl>
      <w:tblPr>
        <w:tblStyle w:val="8"/>
        <w:tblW w:w="10207"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44"/>
        <w:gridCol w:w="8363"/>
      </w:tblGrid>
      <w:tr w14:paraId="5E9C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shd w:val="clear" w:color="auto" w:fill="C1E4F5" w:themeFill="accent1" w:themeFillTint="33"/>
            <w:vAlign w:val="center"/>
          </w:tcPr>
          <w:p w14:paraId="1A0C4F46">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RUJAN</w:t>
            </w:r>
          </w:p>
        </w:tc>
        <w:tc>
          <w:tcPr>
            <w:tcW w:w="8363" w:type="dxa"/>
          </w:tcPr>
          <w:p w14:paraId="6549E327">
            <w:pPr>
              <w:spacing w:line="360" w:lineRule="auto"/>
              <w:ind w:left="0" w:right="0" w:firstLine="0"/>
              <w:rPr>
                <w:rFonts w:hint="default" w:ascii="Calibri" w:hAnsi="Calibri" w:cs="Calibri"/>
                <w:sz w:val="24"/>
                <w:szCs w:val="24"/>
              </w:rPr>
            </w:pPr>
            <w:r>
              <w:rPr>
                <w:rFonts w:hint="default" w:ascii="Calibri" w:hAnsi="Calibri" w:cs="Calibri"/>
                <w:sz w:val="24"/>
                <w:szCs w:val="24"/>
              </w:rPr>
              <w:t>10. 9.  – Hrvatski olimpijski dan</w:t>
            </w:r>
          </w:p>
        </w:tc>
      </w:tr>
      <w:tr w14:paraId="7B11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2D72A320">
            <w:pPr>
              <w:spacing w:after="0" w:line="360" w:lineRule="auto"/>
              <w:ind w:left="0" w:right="0" w:firstLine="0"/>
              <w:jc w:val="left"/>
              <w:rPr>
                <w:rFonts w:hint="default" w:ascii="Calibri" w:hAnsi="Calibri" w:cs="Calibri"/>
                <w:sz w:val="24"/>
                <w:szCs w:val="24"/>
              </w:rPr>
            </w:pPr>
          </w:p>
        </w:tc>
        <w:tc>
          <w:tcPr>
            <w:tcW w:w="8363" w:type="dxa"/>
          </w:tcPr>
          <w:p w14:paraId="21E8CD1B">
            <w:pPr>
              <w:spacing w:line="360" w:lineRule="auto"/>
              <w:ind w:left="0" w:right="0" w:firstLine="0"/>
              <w:rPr>
                <w:rFonts w:hint="default" w:ascii="Calibri" w:hAnsi="Calibri" w:cs="Calibri"/>
                <w:sz w:val="24"/>
                <w:szCs w:val="24"/>
              </w:rPr>
            </w:pPr>
            <w:r>
              <w:rPr>
                <w:rFonts w:hint="default" w:ascii="Calibri" w:hAnsi="Calibri" w:cs="Calibri"/>
                <w:sz w:val="24"/>
                <w:szCs w:val="24"/>
              </w:rPr>
              <w:t>11.9.  – Svjetski dan prve pomoći (</w:t>
            </w:r>
            <w:r>
              <w:rPr>
                <w:rFonts w:hint="default" w:ascii="Calibri" w:hAnsi="Calibri" w:cs="Calibri"/>
                <w:i/>
                <w:iCs/>
                <w:sz w:val="24"/>
                <w:szCs w:val="24"/>
              </w:rPr>
              <w:t>zdravstvena voditeljica i odgojiteljice</w:t>
            </w:r>
            <w:r>
              <w:rPr>
                <w:rFonts w:hint="default" w:ascii="Calibri" w:hAnsi="Calibri" w:cs="Calibri"/>
                <w:sz w:val="24"/>
                <w:szCs w:val="24"/>
              </w:rPr>
              <w:t>)</w:t>
            </w:r>
          </w:p>
        </w:tc>
      </w:tr>
      <w:tr w14:paraId="23B7B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61D3B5B8">
            <w:pPr>
              <w:spacing w:after="0" w:line="360" w:lineRule="auto"/>
              <w:ind w:left="0" w:right="0" w:firstLine="0"/>
              <w:jc w:val="left"/>
              <w:rPr>
                <w:rFonts w:hint="default" w:ascii="Calibri" w:hAnsi="Calibri" w:cs="Calibri"/>
                <w:sz w:val="24"/>
                <w:szCs w:val="24"/>
              </w:rPr>
            </w:pPr>
          </w:p>
        </w:tc>
        <w:tc>
          <w:tcPr>
            <w:tcW w:w="8363" w:type="dxa"/>
          </w:tcPr>
          <w:p w14:paraId="11EF485C">
            <w:pPr>
              <w:spacing w:line="360" w:lineRule="auto"/>
              <w:ind w:left="0" w:right="0" w:firstLine="0"/>
              <w:rPr>
                <w:rFonts w:hint="default" w:ascii="Calibri" w:hAnsi="Calibri" w:cs="Calibri"/>
                <w:sz w:val="24"/>
                <w:szCs w:val="24"/>
              </w:rPr>
            </w:pPr>
            <w:r>
              <w:rPr>
                <w:rFonts w:hint="default" w:ascii="Calibri" w:hAnsi="Calibri" w:cs="Calibri"/>
                <w:sz w:val="24"/>
                <w:szCs w:val="24"/>
              </w:rPr>
              <w:t>23. 9. – Prvi dan jeseni</w:t>
            </w:r>
          </w:p>
        </w:tc>
      </w:tr>
      <w:tr w14:paraId="2D058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59D5DF5A">
            <w:pPr>
              <w:spacing w:after="0" w:line="360" w:lineRule="auto"/>
              <w:ind w:left="0" w:right="0" w:firstLine="0"/>
              <w:jc w:val="left"/>
              <w:rPr>
                <w:rFonts w:hint="default" w:ascii="Calibri" w:hAnsi="Calibri" w:cs="Calibri"/>
                <w:sz w:val="24"/>
                <w:szCs w:val="24"/>
              </w:rPr>
            </w:pPr>
          </w:p>
        </w:tc>
        <w:tc>
          <w:tcPr>
            <w:tcW w:w="8363" w:type="dxa"/>
          </w:tcPr>
          <w:p w14:paraId="7CE66033">
            <w:pPr>
              <w:spacing w:line="360" w:lineRule="auto"/>
              <w:ind w:left="0" w:right="0" w:firstLine="0"/>
              <w:rPr>
                <w:rFonts w:hint="default" w:ascii="Calibri" w:hAnsi="Calibri" w:cs="Calibri"/>
                <w:sz w:val="24"/>
                <w:szCs w:val="24"/>
              </w:rPr>
            </w:pPr>
            <w:r>
              <w:rPr>
                <w:rFonts w:hint="default" w:ascii="Calibri" w:hAnsi="Calibri" w:cs="Calibri"/>
                <w:sz w:val="24"/>
                <w:szCs w:val="24"/>
              </w:rPr>
              <w:t>do 27.9. – antropometrijsko mjerenje (</w:t>
            </w:r>
            <w:r>
              <w:rPr>
                <w:rFonts w:hint="default" w:ascii="Calibri" w:hAnsi="Calibri" w:cs="Calibri"/>
                <w:i/>
                <w:iCs/>
                <w:sz w:val="24"/>
                <w:szCs w:val="24"/>
              </w:rPr>
              <w:t>zdravstvena voditeljica i odgojiteljice</w:t>
            </w:r>
            <w:r>
              <w:rPr>
                <w:rFonts w:hint="default" w:ascii="Calibri" w:hAnsi="Calibri" w:cs="Calibri"/>
                <w:sz w:val="24"/>
                <w:szCs w:val="24"/>
              </w:rPr>
              <w:t>)</w:t>
            </w:r>
          </w:p>
        </w:tc>
      </w:tr>
      <w:tr w14:paraId="503AD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bottom w:val="single" w:color="auto" w:sz="12" w:space="0"/>
            </w:tcBorders>
            <w:shd w:val="clear" w:color="auto" w:fill="C1E4F5" w:themeFill="accent1" w:themeFillTint="33"/>
          </w:tcPr>
          <w:p w14:paraId="477CCEC9">
            <w:pPr>
              <w:spacing w:after="0" w:line="360" w:lineRule="auto"/>
              <w:ind w:left="0" w:right="0" w:firstLine="0"/>
              <w:jc w:val="left"/>
              <w:rPr>
                <w:rFonts w:hint="default" w:ascii="Calibri" w:hAnsi="Calibri" w:cs="Calibri"/>
                <w:sz w:val="24"/>
                <w:szCs w:val="24"/>
              </w:rPr>
            </w:pPr>
          </w:p>
        </w:tc>
        <w:tc>
          <w:tcPr>
            <w:tcW w:w="8363" w:type="dxa"/>
            <w:tcBorders>
              <w:bottom w:val="single" w:color="auto" w:sz="12" w:space="0"/>
            </w:tcBorders>
          </w:tcPr>
          <w:p w14:paraId="1A15C532">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29. 9. – Dan hrvatske policije </w:t>
            </w:r>
          </w:p>
        </w:tc>
      </w:tr>
      <w:tr w14:paraId="17B16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F1CEEE" w:themeFill="accent5" w:themeFillTint="33"/>
            <w:vAlign w:val="center"/>
          </w:tcPr>
          <w:p w14:paraId="00B9D452">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LISTOPAD</w:t>
            </w:r>
          </w:p>
        </w:tc>
        <w:tc>
          <w:tcPr>
            <w:tcW w:w="8363" w:type="dxa"/>
            <w:tcBorders>
              <w:top w:val="single" w:color="auto" w:sz="12" w:space="0"/>
            </w:tcBorders>
          </w:tcPr>
          <w:p w14:paraId="7412FE44">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6.-2. 10. – Dječji tjedan </w:t>
            </w:r>
          </w:p>
        </w:tc>
      </w:tr>
      <w:tr w14:paraId="0369D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4ACCBB3">
            <w:pPr>
              <w:spacing w:after="0" w:line="360" w:lineRule="auto"/>
              <w:ind w:left="0" w:right="0" w:firstLine="0"/>
              <w:jc w:val="left"/>
              <w:rPr>
                <w:rFonts w:hint="default" w:ascii="Calibri" w:hAnsi="Calibri" w:cs="Calibri"/>
                <w:sz w:val="24"/>
                <w:szCs w:val="24"/>
              </w:rPr>
            </w:pPr>
          </w:p>
        </w:tc>
        <w:tc>
          <w:tcPr>
            <w:tcW w:w="8363" w:type="dxa"/>
          </w:tcPr>
          <w:p w14:paraId="240F8B90">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 10.  – Međunarodni dan starijih osoba </w:t>
            </w:r>
          </w:p>
        </w:tc>
      </w:tr>
      <w:tr w14:paraId="6D97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530F2B04">
            <w:pPr>
              <w:spacing w:after="0" w:line="360" w:lineRule="auto"/>
              <w:ind w:left="0" w:right="0" w:firstLine="0"/>
              <w:jc w:val="left"/>
              <w:rPr>
                <w:rFonts w:hint="default" w:ascii="Calibri" w:hAnsi="Calibri" w:cs="Calibri"/>
                <w:sz w:val="24"/>
                <w:szCs w:val="24"/>
              </w:rPr>
            </w:pPr>
          </w:p>
        </w:tc>
        <w:tc>
          <w:tcPr>
            <w:tcW w:w="8363" w:type="dxa"/>
          </w:tcPr>
          <w:p w14:paraId="07F21837">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3. 10. – Međunarodni dan djeteta </w:t>
            </w:r>
          </w:p>
        </w:tc>
      </w:tr>
      <w:tr w14:paraId="0B90A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4" w:type="dxa"/>
            <w:vMerge w:val="continue"/>
            <w:shd w:val="clear" w:color="auto" w:fill="F1CEEE" w:themeFill="accent5" w:themeFillTint="33"/>
          </w:tcPr>
          <w:p w14:paraId="6FF815B0">
            <w:pPr>
              <w:spacing w:after="0" w:line="360" w:lineRule="auto"/>
              <w:ind w:left="0" w:right="0" w:firstLine="0"/>
              <w:jc w:val="left"/>
              <w:rPr>
                <w:rFonts w:hint="default" w:ascii="Calibri" w:hAnsi="Calibri" w:cs="Calibri"/>
                <w:sz w:val="24"/>
                <w:szCs w:val="24"/>
              </w:rPr>
            </w:pPr>
          </w:p>
        </w:tc>
        <w:tc>
          <w:tcPr>
            <w:tcW w:w="8363" w:type="dxa"/>
          </w:tcPr>
          <w:p w14:paraId="1B64F827">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4. 10. – Svjetski dan zaštite životinja </w:t>
            </w:r>
          </w:p>
        </w:tc>
      </w:tr>
      <w:tr w14:paraId="73BF3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29164EFE">
            <w:pPr>
              <w:spacing w:after="0" w:line="360" w:lineRule="auto"/>
              <w:ind w:left="0" w:right="0" w:firstLine="0"/>
              <w:jc w:val="left"/>
              <w:rPr>
                <w:rFonts w:hint="default" w:ascii="Calibri" w:hAnsi="Calibri" w:cs="Calibri"/>
                <w:sz w:val="24"/>
                <w:szCs w:val="24"/>
              </w:rPr>
            </w:pPr>
          </w:p>
        </w:tc>
        <w:tc>
          <w:tcPr>
            <w:tcW w:w="8363" w:type="dxa"/>
          </w:tcPr>
          <w:p w14:paraId="57E127C2">
            <w:pPr>
              <w:spacing w:line="360" w:lineRule="auto"/>
              <w:ind w:left="0" w:right="0" w:firstLine="0"/>
              <w:rPr>
                <w:rFonts w:hint="default" w:ascii="Calibri" w:hAnsi="Calibri" w:cs="Calibri"/>
                <w:sz w:val="24"/>
                <w:szCs w:val="24"/>
              </w:rPr>
            </w:pPr>
            <w:r>
              <w:rPr>
                <w:rFonts w:hint="default" w:ascii="Calibri" w:hAnsi="Calibri" w:cs="Calibri"/>
                <w:sz w:val="24"/>
                <w:szCs w:val="24"/>
              </w:rPr>
              <w:t>11.10. – Medveni den</w:t>
            </w:r>
          </w:p>
        </w:tc>
      </w:tr>
      <w:tr w14:paraId="77559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660D000">
            <w:pPr>
              <w:spacing w:after="0" w:line="360" w:lineRule="auto"/>
              <w:ind w:left="0" w:right="0" w:firstLine="0"/>
              <w:jc w:val="left"/>
              <w:rPr>
                <w:rFonts w:hint="default" w:ascii="Calibri" w:hAnsi="Calibri" w:cs="Calibri"/>
                <w:sz w:val="24"/>
                <w:szCs w:val="24"/>
              </w:rPr>
            </w:pPr>
          </w:p>
        </w:tc>
        <w:tc>
          <w:tcPr>
            <w:tcW w:w="8363" w:type="dxa"/>
          </w:tcPr>
          <w:p w14:paraId="7B18893B">
            <w:pPr>
              <w:spacing w:line="360" w:lineRule="auto"/>
              <w:ind w:left="0" w:right="0" w:firstLine="0"/>
              <w:rPr>
                <w:rFonts w:hint="default" w:ascii="Calibri" w:hAnsi="Calibri" w:cs="Calibri"/>
                <w:sz w:val="24"/>
                <w:szCs w:val="24"/>
              </w:rPr>
            </w:pPr>
            <w:r>
              <w:rPr>
                <w:rFonts w:hint="default" w:ascii="Calibri" w:hAnsi="Calibri" w:cs="Calibri"/>
                <w:sz w:val="24"/>
                <w:szCs w:val="24"/>
              </w:rPr>
              <w:t>12. 10. – Dan zahvalnosti za plodove zemlje – Dani kruha</w:t>
            </w:r>
          </w:p>
        </w:tc>
      </w:tr>
      <w:tr w14:paraId="664F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67DDEDED">
            <w:pPr>
              <w:spacing w:after="0" w:line="360" w:lineRule="auto"/>
              <w:ind w:left="0" w:right="0" w:firstLine="0"/>
              <w:jc w:val="left"/>
              <w:rPr>
                <w:rFonts w:hint="default" w:ascii="Calibri" w:hAnsi="Calibri" w:cs="Calibri"/>
                <w:sz w:val="24"/>
                <w:szCs w:val="24"/>
              </w:rPr>
            </w:pPr>
          </w:p>
        </w:tc>
        <w:tc>
          <w:tcPr>
            <w:tcW w:w="8363" w:type="dxa"/>
          </w:tcPr>
          <w:p w14:paraId="47FD9522">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15. 10.  – Svjetski dan pješačenja </w:t>
            </w:r>
          </w:p>
        </w:tc>
      </w:tr>
      <w:tr w14:paraId="3D19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3E692107">
            <w:pPr>
              <w:spacing w:after="0" w:line="360" w:lineRule="auto"/>
              <w:ind w:left="0" w:right="0" w:firstLine="0"/>
              <w:jc w:val="left"/>
              <w:rPr>
                <w:rFonts w:hint="default" w:ascii="Calibri" w:hAnsi="Calibri" w:cs="Calibri"/>
                <w:sz w:val="24"/>
                <w:szCs w:val="24"/>
              </w:rPr>
            </w:pPr>
          </w:p>
        </w:tc>
        <w:tc>
          <w:tcPr>
            <w:tcW w:w="8363" w:type="dxa"/>
          </w:tcPr>
          <w:p w14:paraId="6224E960">
            <w:pPr>
              <w:spacing w:line="360" w:lineRule="auto"/>
              <w:ind w:left="0" w:right="0" w:firstLine="0"/>
              <w:rPr>
                <w:rFonts w:hint="default" w:ascii="Calibri" w:hAnsi="Calibri" w:cs="Calibri"/>
                <w:sz w:val="24"/>
                <w:szCs w:val="24"/>
              </w:rPr>
            </w:pPr>
            <w:r>
              <w:rPr>
                <w:rFonts w:hint="default" w:ascii="Calibri" w:hAnsi="Calibri" w:cs="Calibri"/>
                <w:sz w:val="24"/>
                <w:szCs w:val="24"/>
              </w:rPr>
              <w:t>15.10. – 15. 11. – Mjesec hrvatske knjige</w:t>
            </w:r>
          </w:p>
        </w:tc>
      </w:tr>
      <w:tr w14:paraId="6A92E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771AD39">
            <w:pPr>
              <w:spacing w:after="0" w:line="360" w:lineRule="auto"/>
              <w:ind w:left="0" w:right="0" w:firstLine="0"/>
              <w:jc w:val="left"/>
              <w:rPr>
                <w:rFonts w:hint="default" w:ascii="Calibri" w:hAnsi="Calibri" w:cs="Calibri"/>
                <w:sz w:val="24"/>
                <w:szCs w:val="24"/>
              </w:rPr>
            </w:pPr>
          </w:p>
        </w:tc>
        <w:tc>
          <w:tcPr>
            <w:tcW w:w="8363" w:type="dxa"/>
          </w:tcPr>
          <w:p w14:paraId="5F0F573F">
            <w:pPr>
              <w:spacing w:line="360" w:lineRule="auto"/>
              <w:ind w:right="0"/>
              <w:rPr>
                <w:rFonts w:hint="default" w:ascii="Calibri" w:hAnsi="Calibri" w:cs="Calibri"/>
                <w:sz w:val="24"/>
                <w:szCs w:val="24"/>
              </w:rPr>
            </w:pPr>
            <w:r>
              <w:rPr>
                <w:rFonts w:hint="default" w:ascii="Calibri" w:hAnsi="Calibri" w:cs="Calibri"/>
                <w:sz w:val="24"/>
                <w:szCs w:val="24"/>
              </w:rPr>
              <w:t>16.10. – Svjetski dan hrane</w:t>
            </w:r>
          </w:p>
        </w:tc>
      </w:tr>
      <w:tr w14:paraId="0232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E341F6D">
            <w:pPr>
              <w:spacing w:after="0" w:line="360" w:lineRule="auto"/>
              <w:ind w:left="0" w:right="0" w:firstLine="0"/>
              <w:jc w:val="left"/>
              <w:rPr>
                <w:rFonts w:hint="default" w:ascii="Calibri" w:hAnsi="Calibri" w:cs="Calibri"/>
                <w:sz w:val="24"/>
                <w:szCs w:val="24"/>
              </w:rPr>
            </w:pPr>
          </w:p>
        </w:tc>
        <w:tc>
          <w:tcPr>
            <w:tcW w:w="8363" w:type="dxa"/>
          </w:tcPr>
          <w:p w14:paraId="30A6986D">
            <w:pPr>
              <w:spacing w:line="360" w:lineRule="auto"/>
              <w:ind w:right="0"/>
              <w:rPr>
                <w:rFonts w:hint="default" w:ascii="Calibri" w:hAnsi="Calibri" w:cs="Calibri"/>
                <w:sz w:val="24"/>
                <w:szCs w:val="24"/>
              </w:rPr>
            </w:pPr>
            <w:r>
              <w:rPr>
                <w:rFonts w:hint="default" w:ascii="Calibri" w:hAnsi="Calibri" w:cs="Calibri"/>
                <w:sz w:val="24"/>
                <w:szCs w:val="24"/>
              </w:rPr>
              <w:t>17.-20.10. – Svjetski dan jabuke; svjetski dan kuhara</w:t>
            </w:r>
          </w:p>
        </w:tc>
      </w:tr>
      <w:tr w14:paraId="6E954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D660B9F">
            <w:pPr>
              <w:spacing w:after="0" w:line="360" w:lineRule="auto"/>
              <w:ind w:left="0" w:right="0" w:firstLine="0"/>
              <w:jc w:val="left"/>
              <w:rPr>
                <w:rFonts w:hint="default" w:ascii="Calibri" w:hAnsi="Calibri" w:cs="Calibri"/>
                <w:sz w:val="24"/>
                <w:szCs w:val="24"/>
              </w:rPr>
            </w:pPr>
          </w:p>
        </w:tc>
        <w:tc>
          <w:tcPr>
            <w:tcW w:w="8363" w:type="dxa"/>
          </w:tcPr>
          <w:p w14:paraId="4ED8CF4B">
            <w:pPr>
              <w:spacing w:line="360" w:lineRule="auto"/>
              <w:ind w:right="0"/>
              <w:rPr>
                <w:rFonts w:hint="default" w:ascii="Calibri" w:hAnsi="Calibri" w:cs="Calibri"/>
                <w:sz w:val="24"/>
                <w:szCs w:val="24"/>
              </w:rPr>
            </w:pPr>
            <w:r>
              <w:rPr>
                <w:rFonts w:hint="default" w:ascii="Calibri" w:hAnsi="Calibri" w:cs="Calibri"/>
                <w:sz w:val="24"/>
                <w:szCs w:val="24"/>
              </w:rPr>
              <w:t>18.10. – Dan kravate</w:t>
            </w:r>
          </w:p>
        </w:tc>
      </w:tr>
      <w:tr w14:paraId="498D3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bottom w:val="single" w:color="auto" w:sz="12" w:space="0"/>
            </w:tcBorders>
            <w:shd w:val="clear" w:color="auto" w:fill="F1CEEE" w:themeFill="accent5" w:themeFillTint="33"/>
          </w:tcPr>
          <w:p w14:paraId="6676BB7D">
            <w:pPr>
              <w:spacing w:after="0" w:line="360" w:lineRule="auto"/>
              <w:ind w:left="0" w:right="0" w:firstLine="0"/>
              <w:jc w:val="left"/>
              <w:rPr>
                <w:rFonts w:hint="default" w:ascii="Calibri" w:hAnsi="Calibri" w:cs="Calibri"/>
                <w:sz w:val="24"/>
                <w:szCs w:val="24"/>
              </w:rPr>
            </w:pPr>
          </w:p>
        </w:tc>
        <w:tc>
          <w:tcPr>
            <w:tcW w:w="8363" w:type="dxa"/>
            <w:tcBorders>
              <w:bottom w:val="single" w:color="auto" w:sz="12" w:space="0"/>
            </w:tcBorders>
          </w:tcPr>
          <w:p w14:paraId="74039C39">
            <w:pPr>
              <w:spacing w:line="360" w:lineRule="auto"/>
              <w:ind w:right="0"/>
              <w:rPr>
                <w:rFonts w:hint="default" w:ascii="Calibri" w:hAnsi="Calibri" w:cs="Calibri"/>
                <w:sz w:val="24"/>
                <w:szCs w:val="24"/>
              </w:rPr>
            </w:pPr>
            <w:r>
              <w:rPr>
                <w:rFonts w:hint="default" w:ascii="Calibri" w:hAnsi="Calibri" w:cs="Calibri"/>
                <w:sz w:val="24"/>
                <w:szCs w:val="24"/>
              </w:rPr>
              <w:t>31.10. – Međunarodni dan štednje</w:t>
            </w:r>
          </w:p>
        </w:tc>
      </w:tr>
      <w:tr w14:paraId="0F52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C1E4F5" w:themeFill="accent1" w:themeFillTint="33"/>
            <w:vAlign w:val="center"/>
          </w:tcPr>
          <w:p w14:paraId="4E846F58">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STUDENI</w:t>
            </w:r>
          </w:p>
        </w:tc>
        <w:tc>
          <w:tcPr>
            <w:tcW w:w="8363" w:type="dxa"/>
            <w:tcBorders>
              <w:top w:val="single" w:color="auto" w:sz="12" w:space="0"/>
            </w:tcBorders>
          </w:tcPr>
          <w:p w14:paraId="49B06653">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 11. i 2. 11. – Svi sveti i Dušni dan  </w:t>
            </w:r>
          </w:p>
        </w:tc>
      </w:tr>
      <w:tr w14:paraId="40651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04235429">
            <w:pPr>
              <w:spacing w:after="0" w:line="360" w:lineRule="auto"/>
              <w:ind w:left="0" w:right="0" w:firstLine="0"/>
              <w:jc w:val="left"/>
              <w:rPr>
                <w:rFonts w:hint="default" w:ascii="Calibri" w:hAnsi="Calibri" w:cs="Calibri"/>
                <w:sz w:val="24"/>
                <w:szCs w:val="24"/>
              </w:rPr>
            </w:pPr>
          </w:p>
        </w:tc>
        <w:tc>
          <w:tcPr>
            <w:tcW w:w="8363" w:type="dxa"/>
          </w:tcPr>
          <w:p w14:paraId="5A606DE7">
            <w:pPr>
              <w:tabs>
                <w:tab w:val="left" w:pos="708"/>
              </w:tabs>
              <w:spacing w:line="360" w:lineRule="auto"/>
              <w:ind w:left="0" w:right="0" w:firstLine="0"/>
              <w:rPr>
                <w:rFonts w:hint="default" w:ascii="Calibri" w:hAnsi="Calibri" w:cs="Calibri"/>
                <w:sz w:val="24"/>
                <w:szCs w:val="24"/>
              </w:rPr>
            </w:pPr>
            <w:r>
              <w:rPr>
                <w:rFonts w:hint="default" w:ascii="Calibri" w:hAnsi="Calibri" w:cs="Calibri"/>
                <w:sz w:val="24"/>
                <w:szCs w:val="24"/>
              </w:rPr>
              <w:t>18.11. – Dan sjećanja na žrtvu Vukovara i Škabrnje i Dan sjećanja na žrtve Domovinskog rata</w:t>
            </w:r>
          </w:p>
        </w:tc>
      </w:tr>
      <w:tr w14:paraId="000E5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608ECD9A">
            <w:pPr>
              <w:spacing w:after="0" w:line="360" w:lineRule="auto"/>
              <w:ind w:left="0" w:right="0" w:firstLine="0"/>
              <w:jc w:val="left"/>
              <w:rPr>
                <w:rFonts w:hint="default" w:ascii="Calibri" w:hAnsi="Calibri" w:cs="Calibri"/>
                <w:sz w:val="24"/>
                <w:szCs w:val="24"/>
              </w:rPr>
            </w:pPr>
          </w:p>
        </w:tc>
        <w:tc>
          <w:tcPr>
            <w:tcW w:w="8363" w:type="dxa"/>
          </w:tcPr>
          <w:p w14:paraId="61727C10">
            <w:pPr>
              <w:spacing w:line="360" w:lineRule="auto"/>
              <w:ind w:left="0" w:right="0" w:firstLine="0"/>
              <w:rPr>
                <w:rFonts w:hint="default" w:ascii="Calibri" w:hAnsi="Calibri" w:cs="Calibri"/>
                <w:sz w:val="24"/>
                <w:szCs w:val="24"/>
              </w:rPr>
            </w:pPr>
            <w:r>
              <w:rPr>
                <w:rFonts w:hint="default" w:ascii="Calibri" w:hAnsi="Calibri" w:cs="Calibri"/>
                <w:sz w:val="24"/>
                <w:szCs w:val="24"/>
              </w:rPr>
              <w:t>Tijekom mjeseca ugostiti djecu iz obližnjeg vrtića</w:t>
            </w:r>
          </w:p>
        </w:tc>
      </w:tr>
      <w:tr w14:paraId="2703D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2624123B">
            <w:pPr>
              <w:spacing w:after="0" w:line="360" w:lineRule="auto"/>
              <w:ind w:left="0" w:right="0" w:firstLine="0"/>
              <w:jc w:val="left"/>
              <w:rPr>
                <w:rFonts w:hint="default" w:ascii="Calibri" w:hAnsi="Calibri" w:cs="Calibri"/>
                <w:sz w:val="24"/>
                <w:szCs w:val="24"/>
              </w:rPr>
            </w:pPr>
          </w:p>
        </w:tc>
        <w:tc>
          <w:tcPr>
            <w:tcW w:w="8363" w:type="dxa"/>
          </w:tcPr>
          <w:p w14:paraId="50DC1AFA">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29.11.  Obljetnica 31. godine rada vrtića </w:t>
            </w:r>
          </w:p>
        </w:tc>
      </w:tr>
      <w:tr w14:paraId="0CB6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F1CEEE" w:themeFill="accent5" w:themeFillTint="33"/>
            <w:vAlign w:val="center"/>
          </w:tcPr>
          <w:p w14:paraId="489FEA02">
            <w:pPr>
              <w:spacing w:after="0" w:line="360" w:lineRule="auto"/>
              <w:ind w:left="0" w:right="0"/>
              <w:jc w:val="center"/>
              <w:rPr>
                <w:rFonts w:hint="default" w:ascii="Calibri" w:hAnsi="Calibri" w:cs="Calibri"/>
                <w:sz w:val="24"/>
                <w:szCs w:val="24"/>
              </w:rPr>
            </w:pPr>
            <w:r>
              <w:rPr>
                <w:rFonts w:hint="default" w:ascii="Calibri" w:hAnsi="Calibri" w:cs="Calibri"/>
                <w:b/>
                <w:bCs/>
                <w:sz w:val="24"/>
                <w:szCs w:val="24"/>
              </w:rPr>
              <w:t>PROSINAC</w:t>
            </w:r>
          </w:p>
        </w:tc>
        <w:tc>
          <w:tcPr>
            <w:tcW w:w="8363" w:type="dxa"/>
            <w:tcBorders>
              <w:top w:val="single" w:color="auto" w:sz="12" w:space="0"/>
            </w:tcBorders>
          </w:tcPr>
          <w:p w14:paraId="39E120D9">
            <w:pPr>
              <w:spacing w:line="360" w:lineRule="auto"/>
              <w:ind w:left="0" w:right="0" w:firstLine="0"/>
              <w:rPr>
                <w:rFonts w:hint="default" w:ascii="Calibri" w:hAnsi="Calibri" w:cs="Calibri"/>
                <w:sz w:val="24"/>
                <w:szCs w:val="24"/>
              </w:rPr>
            </w:pPr>
            <w:r>
              <w:rPr>
                <w:rFonts w:hint="default" w:ascii="Calibri" w:hAnsi="Calibri" w:cs="Calibri"/>
                <w:sz w:val="24"/>
                <w:szCs w:val="24"/>
              </w:rPr>
              <w:t>5.12. – Večer matematike</w:t>
            </w:r>
          </w:p>
        </w:tc>
      </w:tr>
      <w:tr w14:paraId="7E93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15FB5AE7">
            <w:pPr>
              <w:spacing w:after="0" w:line="360" w:lineRule="auto"/>
              <w:ind w:left="0" w:right="0"/>
              <w:jc w:val="center"/>
              <w:rPr>
                <w:rFonts w:hint="default" w:ascii="Calibri" w:hAnsi="Calibri" w:cs="Calibri"/>
                <w:sz w:val="24"/>
                <w:szCs w:val="24"/>
              </w:rPr>
            </w:pPr>
          </w:p>
        </w:tc>
        <w:tc>
          <w:tcPr>
            <w:tcW w:w="8363" w:type="dxa"/>
          </w:tcPr>
          <w:p w14:paraId="66DB1A78">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 6.12. – Sveti Nikola</w:t>
            </w:r>
          </w:p>
        </w:tc>
      </w:tr>
      <w:tr w14:paraId="6FFE3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vAlign w:val="center"/>
          </w:tcPr>
          <w:p w14:paraId="4825B4C0">
            <w:pPr>
              <w:spacing w:after="0" w:line="360" w:lineRule="auto"/>
              <w:ind w:left="0" w:right="0" w:firstLine="0"/>
              <w:jc w:val="center"/>
              <w:rPr>
                <w:rFonts w:hint="default" w:ascii="Calibri" w:hAnsi="Calibri" w:cs="Calibri"/>
                <w:b/>
                <w:bCs/>
                <w:sz w:val="24"/>
                <w:szCs w:val="24"/>
              </w:rPr>
            </w:pPr>
          </w:p>
        </w:tc>
        <w:tc>
          <w:tcPr>
            <w:tcW w:w="8363" w:type="dxa"/>
          </w:tcPr>
          <w:p w14:paraId="69940E87">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21. 12.  – Prvi dan zime </w:t>
            </w:r>
          </w:p>
        </w:tc>
      </w:tr>
      <w:tr w14:paraId="24CC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0DBAB1B9">
            <w:pPr>
              <w:spacing w:after="0" w:line="360" w:lineRule="auto"/>
              <w:ind w:left="0" w:right="0" w:firstLine="0"/>
              <w:jc w:val="left"/>
              <w:rPr>
                <w:rFonts w:hint="default" w:ascii="Calibri" w:hAnsi="Calibri" w:cs="Calibri"/>
                <w:sz w:val="24"/>
                <w:szCs w:val="24"/>
              </w:rPr>
            </w:pPr>
          </w:p>
        </w:tc>
        <w:tc>
          <w:tcPr>
            <w:tcW w:w="8363" w:type="dxa"/>
          </w:tcPr>
          <w:p w14:paraId="4E40BE2E">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Cijeli 12. mj. – Ususret Božiću -  došašće, Badnjak, Božić </w:t>
            </w:r>
          </w:p>
        </w:tc>
      </w:tr>
      <w:tr w14:paraId="0615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C1E4F5" w:themeFill="accent1" w:themeFillTint="33"/>
            <w:vAlign w:val="center"/>
          </w:tcPr>
          <w:p w14:paraId="5152F339">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SIJEČANJ</w:t>
            </w:r>
          </w:p>
        </w:tc>
        <w:tc>
          <w:tcPr>
            <w:tcW w:w="8363" w:type="dxa"/>
            <w:tcBorders>
              <w:top w:val="single" w:color="auto" w:sz="12" w:space="0"/>
            </w:tcBorders>
          </w:tcPr>
          <w:p w14:paraId="7649BE46">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Početak mjeseca - blagoslov vrtića, djece i djelatnika </w:t>
            </w:r>
          </w:p>
        </w:tc>
      </w:tr>
      <w:tr w14:paraId="53246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6471C38C">
            <w:pPr>
              <w:spacing w:after="0" w:line="360" w:lineRule="auto"/>
              <w:ind w:left="0" w:right="0" w:firstLine="0"/>
              <w:jc w:val="left"/>
              <w:rPr>
                <w:rFonts w:hint="default" w:ascii="Calibri" w:hAnsi="Calibri" w:cs="Calibri"/>
                <w:sz w:val="24"/>
                <w:szCs w:val="24"/>
              </w:rPr>
            </w:pPr>
          </w:p>
        </w:tc>
        <w:tc>
          <w:tcPr>
            <w:tcW w:w="8363" w:type="dxa"/>
          </w:tcPr>
          <w:p w14:paraId="7B67AB52">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10. 1. – Svjetski dan smijeha </w:t>
            </w:r>
          </w:p>
        </w:tc>
      </w:tr>
      <w:tr w14:paraId="6BAC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7B0EB5E0">
            <w:pPr>
              <w:spacing w:after="0" w:line="360" w:lineRule="auto"/>
              <w:ind w:left="0" w:right="0" w:firstLine="0"/>
              <w:jc w:val="left"/>
              <w:rPr>
                <w:rFonts w:hint="default" w:ascii="Calibri" w:hAnsi="Calibri" w:cs="Calibri"/>
                <w:sz w:val="24"/>
                <w:szCs w:val="24"/>
              </w:rPr>
            </w:pPr>
          </w:p>
        </w:tc>
        <w:tc>
          <w:tcPr>
            <w:tcW w:w="8363" w:type="dxa"/>
          </w:tcPr>
          <w:p w14:paraId="7E645F63">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 26.1. – Noć muzeja</w:t>
            </w:r>
          </w:p>
        </w:tc>
      </w:tr>
      <w:tr w14:paraId="60115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F1CEEE" w:themeFill="accent5" w:themeFillTint="33"/>
            <w:vAlign w:val="center"/>
          </w:tcPr>
          <w:p w14:paraId="636977ED">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VELJAČA</w:t>
            </w:r>
          </w:p>
        </w:tc>
        <w:tc>
          <w:tcPr>
            <w:tcW w:w="8363" w:type="dxa"/>
            <w:tcBorders>
              <w:top w:val="single" w:color="auto" w:sz="12" w:space="0"/>
            </w:tcBorders>
          </w:tcPr>
          <w:p w14:paraId="602AABE5">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11. 2. – Dan europskog broja 112 </w:t>
            </w:r>
          </w:p>
        </w:tc>
      </w:tr>
      <w:tr w14:paraId="2082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3ADEF508">
            <w:pPr>
              <w:spacing w:after="0" w:line="360" w:lineRule="auto"/>
              <w:ind w:left="0" w:right="0" w:firstLine="0"/>
              <w:jc w:val="left"/>
              <w:rPr>
                <w:rFonts w:hint="default" w:ascii="Calibri" w:hAnsi="Calibri" w:cs="Calibri"/>
                <w:sz w:val="24"/>
                <w:szCs w:val="24"/>
              </w:rPr>
            </w:pPr>
          </w:p>
        </w:tc>
        <w:tc>
          <w:tcPr>
            <w:tcW w:w="8363" w:type="dxa"/>
          </w:tcPr>
          <w:p w14:paraId="166AF698">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 11.2. – Svjetski dan bolesnika</w:t>
            </w:r>
          </w:p>
        </w:tc>
      </w:tr>
      <w:tr w14:paraId="1FA1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F7E6B9C">
            <w:pPr>
              <w:spacing w:after="0" w:line="360" w:lineRule="auto"/>
              <w:ind w:left="0" w:right="0" w:firstLine="0"/>
              <w:jc w:val="left"/>
              <w:rPr>
                <w:rFonts w:hint="default" w:ascii="Calibri" w:hAnsi="Calibri" w:cs="Calibri"/>
                <w:sz w:val="24"/>
                <w:szCs w:val="24"/>
              </w:rPr>
            </w:pPr>
          </w:p>
        </w:tc>
        <w:tc>
          <w:tcPr>
            <w:tcW w:w="8363" w:type="dxa"/>
          </w:tcPr>
          <w:p w14:paraId="2FF330BD">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14.2. – Valentinovo  </w:t>
            </w:r>
          </w:p>
        </w:tc>
      </w:tr>
      <w:tr w14:paraId="57E0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5900F43D">
            <w:pPr>
              <w:spacing w:after="0" w:line="360" w:lineRule="auto"/>
              <w:ind w:left="0" w:right="0" w:firstLine="0"/>
              <w:jc w:val="left"/>
              <w:rPr>
                <w:rFonts w:hint="default" w:ascii="Calibri" w:hAnsi="Calibri" w:cs="Calibri"/>
                <w:sz w:val="24"/>
                <w:szCs w:val="24"/>
              </w:rPr>
            </w:pPr>
          </w:p>
        </w:tc>
        <w:tc>
          <w:tcPr>
            <w:tcW w:w="8363" w:type="dxa"/>
          </w:tcPr>
          <w:p w14:paraId="14A6A3A7">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17.2. – Maškare  </w:t>
            </w:r>
          </w:p>
        </w:tc>
      </w:tr>
      <w:tr w14:paraId="51815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bottom w:val="single" w:color="auto" w:sz="12" w:space="0"/>
            </w:tcBorders>
            <w:shd w:val="clear" w:color="auto" w:fill="F1CEEE" w:themeFill="accent5" w:themeFillTint="33"/>
          </w:tcPr>
          <w:p w14:paraId="595F12D1">
            <w:pPr>
              <w:spacing w:after="0" w:line="360" w:lineRule="auto"/>
              <w:ind w:left="0" w:right="0" w:firstLine="0"/>
              <w:jc w:val="left"/>
              <w:rPr>
                <w:rFonts w:hint="default" w:ascii="Calibri" w:hAnsi="Calibri" w:cs="Calibri"/>
                <w:sz w:val="24"/>
                <w:szCs w:val="24"/>
              </w:rPr>
            </w:pPr>
          </w:p>
        </w:tc>
        <w:tc>
          <w:tcPr>
            <w:tcW w:w="8363" w:type="dxa"/>
            <w:tcBorders>
              <w:bottom w:val="single" w:color="auto" w:sz="12" w:space="0"/>
            </w:tcBorders>
          </w:tcPr>
          <w:p w14:paraId="2F61AEF3">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18. 2. – Pepelnica </w:t>
            </w:r>
          </w:p>
        </w:tc>
      </w:tr>
      <w:tr w14:paraId="737E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C1E4F5" w:themeFill="accent1" w:themeFillTint="33"/>
            <w:vAlign w:val="center"/>
          </w:tcPr>
          <w:p w14:paraId="76A8302A">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OŽUJAK</w:t>
            </w:r>
          </w:p>
        </w:tc>
        <w:tc>
          <w:tcPr>
            <w:tcW w:w="8363" w:type="dxa"/>
            <w:tcBorders>
              <w:top w:val="single" w:color="auto" w:sz="12" w:space="0"/>
            </w:tcBorders>
          </w:tcPr>
          <w:p w14:paraId="2D4CB9BD">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6. 3. – Svjetski dan matematike </w:t>
            </w:r>
          </w:p>
        </w:tc>
      </w:tr>
      <w:tr w14:paraId="381B3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575C2497">
            <w:pPr>
              <w:spacing w:after="0" w:line="360" w:lineRule="auto"/>
              <w:ind w:left="0" w:right="0" w:firstLine="0"/>
              <w:jc w:val="left"/>
              <w:rPr>
                <w:rFonts w:hint="default" w:ascii="Calibri" w:hAnsi="Calibri" w:cs="Calibri"/>
                <w:sz w:val="24"/>
                <w:szCs w:val="24"/>
              </w:rPr>
            </w:pPr>
          </w:p>
        </w:tc>
        <w:tc>
          <w:tcPr>
            <w:tcW w:w="8363" w:type="dxa"/>
          </w:tcPr>
          <w:p w14:paraId="04F4A2EE">
            <w:pPr>
              <w:spacing w:line="360" w:lineRule="auto"/>
              <w:ind w:left="0" w:right="0" w:firstLine="0"/>
              <w:rPr>
                <w:rFonts w:hint="default" w:ascii="Calibri" w:hAnsi="Calibri" w:cs="Calibri"/>
                <w:sz w:val="24"/>
                <w:szCs w:val="24"/>
              </w:rPr>
            </w:pPr>
            <w:r>
              <w:rPr>
                <w:rFonts w:hint="default" w:ascii="Calibri" w:hAnsi="Calibri" w:cs="Calibri"/>
                <w:sz w:val="24"/>
                <w:szCs w:val="24"/>
              </w:rPr>
              <w:t>19.3. – Dan očeva</w:t>
            </w:r>
          </w:p>
        </w:tc>
      </w:tr>
      <w:tr w14:paraId="1CB83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50305709">
            <w:pPr>
              <w:spacing w:after="0" w:line="360" w:lineRule="auto"/>
              <w:ind w:left="0" w:right="0" w:firstLine="0"/>
              <w:jc w:val="left"/>
              <w:rPr>
                <w:rFonts w:hint="default" w:ascii="Calibri" w:hAnsi="Calibri" w:cs="Calibri"/>
                <w:sz w:val="24"/>
                <w:szCs w:val="24"/>
              </w:rPr>
            </w:pPr>
          </w:p>
        </w:tc>
        <w:tc>
          <w:tcPr>
            <w:tcW w:w="8363" w:type="dxa"/>
          </w:tcPr>
          <w:p w14:paraId="6987E064">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21.3. – Prvi dan proljeća </w:t>
            </w:r>
          </w:p>
        </w:tc>
      </w:tr>
      <w:tr w14:paraId="76E23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0A1987B9">
            <w:pPr>
              <w:spacing w:after="0" w:line="360" w:lineRule="auto"/>
              <w:ind w:left="0" w:right="0" w:firstLine="0"/>
              <w:jc w:val="left"/>
              <w:rPr>
                <w:rFonts w:hint="default" w:ascii="Calibri" w:hAnsi="Calibri" w:cs="Calibri"/>
                <w:sz w:val="24"/>
                <w:szCs w:val="24"/>
              </w:rPr>
            </w:pPr>
          </w:p>
        </w:tc>
        <w:tc>
          <w:tcPr>
            <w:tcW w:w="8363" w:type="dxa"/>
          </w:tcPr>
          <w:p w14:paraId="10786C5F">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20.3. – Međunarodni dan kazališta za djecu i mlade </w:t>
            </w:r>
          </w:p>
        </w:tc>
      </w:tr>
      <w:tr w14:paraId="2EEE1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62A0FA2E">
            <w:pPr>
              <w:spacing w:after="0" w:line="360" w:lineRule="auto"/>
              <w:ind w:left="0" w:right="0" w:firstLine="0"/>
              <w:jc w:val="left"/>
              <w:rPr>
                <w:rFonts w:hint="default" w:ascii="Calibri" w:hAnsi="Calibri" w:cs="Calibri"/>
                <w:sz w:val="24"/>
                <w:szCs w:val="24"/>
              </w:rPr>
            </w:pPr>
          </w:p>
        </w:tc>
        <w:tc>
          <w:tcPr>
            <w:tcW w:w="8363" w:type="dxa"/>
          </w:tcPr>
          <w:p w14:paraId="54AA939F">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21.3. – Svjetski dan osoba s Down sindromom </w:t>
            </w:r>
          </w:p>
        </w:tc>
      </w:tr>
      <w:tr w14:paraId="7F9F8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7FF21A18">
            <w:pPr>
              <w:spacing w:after="0" w:line="360" w:lineRule="auto"/>
              <w:ind w:left="0" w:right="0" w:firstLine="0"/>
              <w:jc w:val="left"/>
              <w:rPr>
                <w:rFonts w:hint="default" w:ascii="Calibri" w:hAnsi="Calibri" w:cs="Calibri"/>
                <w:sz w:val="24"/>
                <w:szCs w:val="24"/>
              </w:rPr>
            </w:pPr>
          </w:p>
        </w:tc>
        <w:tc>
          <w:tcPr>
            <w:tcW w:w="8363" w:type="dxa"/>
          </w:tcPr>
          <w:p w14:paraId="05E00EAC">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21.3. – Svjetski dan zaštite šuma  </w:t>
            </w:r>
          </w:p>
        </w:tc>
      </w:tr>
      <w:tr w14:paraId="52D8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bottom w:val="single" w:color="auto" w:sz="12" w:space="0"/>
            </w:tcBorders>
            <w:shd w:val="clear" w:color="auto" w:fill="C1E4F5" w:themeFill="accent1" w:themeFillTint="33"/>
          </w:tcPr>
          <w:p w14:paraId="26A4EA94">
            <w:pPr>
              <w:spacing w:after="0" w:line="360" w:lineRule="auto"/>
              <w:ind w:left="0" w:right="0" w:firstLine="0"/>
              <w:jc w:val="left"/>
              <w:rPr>
                <w:rFonts w:hint="default" w:ascii="Calibri" w:hAnsi="Calibri" w:cs="Calibri"/>
                <w:sz w:val="24"/>
                <w:szCs w:val="24"/>
              </w:rPr>
            </w:pPr>
          </w:p>
        </w:tc>
        <w:tc>
          <w:tcPr>
            <w:tcW w:w="8363" w:type="dxa"/>
            <w:tcBorders>
              <w:bottom w:val="single" w:color="auto" w:sz="12" w:space="0"/>
            </w:tcBorders>
          </w:tcPr>
          <w:p w14:paraId="1FC7E63E">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22. 3. – Svjetski dan zaštite voda </w:t>
            </w:r>
          </w:p>
        </w:tc>
      </w:tr>
      <w:tr w14:paraId="728C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F1CEEE" w:themeFill="accent5" w:themeFillTint="33"/>
            <w:vAlign w:val="center"/>
          </w:tcPr>
          <w:p w14:paraId="0BF01A5D">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TRAVANJ</w:t>
            </w:r>
          </w:p>
        </w:tc>
        <w:tc>
          <w:tcPr>
            <w:tcW w:w="8363" w:type="dxa"/>
            <w:tcBorders>
              <w:top w:val="single" w:color="auto" w:sz="12" w:space="0"/>
            </w:tcBorders>
          </w:tcPr>
          <w:p w14:paraId="153021C7">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1.4. – Međunarodni dan dječje knjige </w:t>
            </w:r>
          </w:p>
        </w:tc>
      </w:tr>
      <w:tr w14:paraId="29F0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1433C939">
            <w:pPr>
              <w:spacing w:after="0" w:line="360" w:lineRule="auto"/>
              <w:ind w:left="0" w:right="0" w:firstLine="0"/>
              <w:jc w:val="left"/>
              <w:rPr>
                <w:rFonts w:hint="default" w:ascii="Calibri" w:hAnsi="Calibri" w:cs="Calibri"/>
                <w:sz w:val="24"/>
                <w:szCs w:val="24"/>
              </w:rPr>
            </w:pPr>
          </w:p>
        </w:tc>
        <w:tc>
          <w:tcPr>
            <w:tcW w:w="8363" w:type="dxa"/>
          </w:tcPr>
          <w:p w14:paraId="21BB4FC6">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5. 4. – Uskrs </w:t>
            </w:r>
          </w:p>
        </w:tc>
      </w:tr>
      <w:tr w14:paraId="412B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7BBC7D67">
            <w:pPr>
              <w:spacing w:after="0" w:line="360" w:lineRule="auto"/>
              <w:ind w:left="0" w:right="0" w:firstLine="0"/>
              <w:jc w:val="left"/>
              <w:rPr>
                <w:rFonts w:hint="default" w:ascii="Calibri" w:hAnsi="Calibri" w:cs="Calibri"/>
                <w:sz w:val="24"/>
                <w:szCs w:val="24"/>
              </w:rPr>
            </w:pPr>
          </w:p>
        </w:tc>
        <w:tc>
          <w:tcPr>
            <w:tcW w:w="8363" w:type="dxa"/>
          </w:tcPr>
          <w:p w14:paraId="0923E596">
            <w:pPr>
              <w:spacing w:line="360" w:lineRule="auto"/>
              <w:ind w:left="0" w:right="0" w:firstLine="0"/>
              <w:rPr>
                <w:rFonts w:hint="default" w:ascii="Calibri" w:hAnsi="Calibri" w:cs="Calibri"/>
                <w:sz w:val="24"/>
                <w:szCs w:val="24"/>
              </w:rPr>
            </w:pPr>
            <w:r>
              <w:rPr>
                <w:rFonts w:hint="default" w:ascii="Calibri" w:hAnsi="Calibri" w:cs="Calibri"/>
                <w:sz w:val="24"/>
                <w:szCs w:val="24"/>
              </w:rPr>
              <w:t>7. 4. – Svjetski dan zdravlja (Tjedan zdravlja HZJZ-a)</w:t>
            </w:r>
          </w:p>
        </w:tc>
      </w:tr>
      <w:tr w14:paraId="48D1A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F1CEEE" w:themeFill="accent5" w:themeFillTint="33"/>
          </w:tcPr>
          <w:p w14:paraId="391D93CD">
            <w:pPr>
              <w:spacing w:after="0" w:line="360" w:lineRule="auto"/>
              <w:ind w:left="0" w:right="0" w:firstLine="0"/>
              <w:jc w:val="left"/>
              <w:rPr>
                <w:rFonts w:hint="default" w:ascii="Calibri" w:hAnsi="Calibri" w:cs="Calibri"/>
                <w:sz w:val="24"/>
                <w:szCs w:val="24"/>
              </w:rPr>
            </w:pPr>
          </w:p>
        </w:tc>
        <w:tc>
          <w:tcPr>
            <w:tcW w:w="8363" w:type="dxa"/>
          </w:tcPr>
          <w:p w14:paraId="3EBBE1C9">
            <w:pPr>
              <w:spacing w:line="360" w:lineRule="auto"/>
              <w:ind w:left="0" w:right="0" w:firstLine="0"/>
              <w:rPr>
                <w:rFonts w:hint="default" w:ascii="Calibri" w:hAnsi="Calibri" w:cs="Calibri"/>
                <w:sz w:val="24"/>
                <w:szCs w:val="24"/>
              </w:rPr>
            </w:pPr>
            <w:r>
              <w:rPr>
                <w:rFonts w:hint="default" w:ascii="Calibri" w:hAnsi="Calibri" w:cs="Calibri"/>
                <w:sz w:val="24"/>
                <w:szCs w:val="24"/>
              </w:rPr>
              <w:t>20. 4.  – Svjetski dan oralnog zdravlja</w:t>
            </w:r>
          </w:p>
        </w:tc>
      </w:tr>
      <w:tr w14:paraId="29D1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bottom w:val="single" w:color="auto" w:sz="12" w:space="0"/>
            </w:tcBorders>
            <w:shd w:val="clear" w:color="auto" w:fill="F1CEEE" w:themeFill="accent5" w:themeFillTint="33"/>
          </w:tcPr>
          <w:p w14:paraId="2ECD7B05">
            <w:pPr>
              <w:spacing w:after="0" w:line="360" w:lineRule="auto"/>
              <w:ind w:left="0" w:right="0" w:firstLine="0"/>
              <w:jc w:val="left"/>
              <w:rPr>
                <w:rFonts w:hint="default" w:ascii="Calibri" w:hAnsi="Calibri" w:cs="Calibri"/>
                <w:sz w:val="24"/>
                <w:szCs w:val="24"/>
              </w:rPr>
            </w:pPr>
          </w:p>
        </w:tc>
        <w:tc>
          <w:tcPr>
            <w:tcW w:w="8363" w:type="dxa"/>
            <w:tcBorders>
              <w:bottom w:val="single" w:color="auto" w:sz="12" w:space="0"/>
            </w:tcBorders>
          </w:tcPr>
          <w:p w14:paraId="1BF53A7F">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22.4. – Dan planeta Zemlje </w:t>
            </w:r>
          </w:p>
        </w:tc>
      </w:tr>
      <w:tr w14:paraId="38CFE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C1E4F5" w:themeFill="accent1" w:themeFillTint="33"/>
            <w:vAlign w:val="center"/>
          </w:tcPr>
          <w:p w14:paraId="4B0DBE88">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SVIBANJ</w:t>
            </w:r>
          </w:p>
        </w:tc>
        <w:tc>
          <w:tcPr>
            <w:tcW w:w="8363" w:type="dxa"/>
            <w:tcBorders>
              <w:top w:val="single" w:color="auto" w:sz="12" w:space="0"/>
              <w:bottom w:val="single" w:color="auto" w:sz="2" w:space="0"/>
            </w:tcBorders>
          </w:tcPr>
          <w:p w14:paraId="69533973">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3.5. – Svjetski dan Sunca </w:t>
            </w:r>
          </w:p>
        </w:tc>
      </w:tr>
      <w:tr w14:paraId="22D20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top w:val="single" w:color="auto" w:sz="12" w:space="0"/>
            </w:tcBorders>
            <w:shd w:val="clear" w:color="auto" w:fill="C1E4F5" w:themeFill="accent1" w:themeFillTint="33"/>
            <w:vAlign w:val="center"/>
          </w:tcPr>
          <w:p w14:paraId="3CE478BF">
            <w:pPr>
              <w:spacing w:after="0" w:line="360" w:lineRule="auto"/>
              <w:ind w:left="0" w:right="0" w:firstLine="0"/>
              <w:jc w:val="center"/>
              <w:rPr>
                <w:rFonts w:hint="default" w:ascii="Calibri" w:hAnsi="Calibri" w:cs="Calibri"/>
                <w:b/>
                <w:bCs/>
                <w:sz w:val="24"/>
                <w:szCs w:val="24"/>
              </w:rPr>
            </w:pPr>
          </w:p>
        </w:tc>
        <w:tc>
          <w:tcPr>
            <w:tcW w:w="8363" w:type="dxa"/>
            <w:tcBorders>
              <w:top w:val="single" w:color="auto" w:sz="2" w:space="0"/>
            </w:tcBorders>
          </w:tcPr>
          <w:p w14:paraId="23F90218">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4.5. – Međunarodni dan vatrogasaca </w:t>
            </w:r>
          </w:p>
        </w:tc>
      </w:tr>
      <w:tr w14:paraId="1A956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1BC445B6">
            <w:pPr>
              <w:spacing w:after="0" w:line="360" w:lineRule="auto"/>
              <w:ind w:left="0" w:right="0" w:firstLine="0"/>
              <w:jc w:val="left"/>
              <w:rPr>
                <w:rFonts w:hint="default" w:ascii="Calibri" w:hAnsi="Calibri" w:cs="Calibri"/>
                <w:sz w:val="24"/>
                <w:szCs w:val="24"/>
              </w:rPr>
            </w:pPr>
          </w:p>
        </w:tc>
        <w:tc>
          <w:tcPr>
            <w:tcW w:w="8363" w:type="dxa"/>
          </w:tcPr>
          <w:p w14:paraId="53B324BE">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12. 5. – Majčin dan  </w:t>
            </w:r>
          </w:p>
        </w:tc>
      </w:tr>
      <w:tr w14:paraId="7676E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2DEFC4AA">
            <w:pPr>
              <w:spacing w:after="0" w:line="360" w:lineRule="auto"/>
              <w:ind w:left="0" w:right="0" w:firstLine="0"/>
              <w:jc w:val="left"/>
              <w:rPr>
                <w:rFonts w:hint="default" w:ascii="Calibri" w:hAnsi="Calibri" w:cs="Calibri"/>
                <w:sz w:val="24"/>
                <w:szCs w:val="24"/>
              </w:rPr>
            </w:pPr>
          </w:p>
        </w:tc>
        <w:tc>
          <w:tcPr>
            <w:tcW w:w="8363" w:type="dxa"/>
          </w:tcPr>
          <w:p w14:paraId="6258746A">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15. 5. – Međunarodni dan obitelji </w:t>
            </w:r>
          </w:p>
        </w:tc>
      </w:tr>
      <w:tr w14:paraId="6708B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71A0720E">
            <w:pPr>
              <w:spacing w:after="0" w:line="360" w:lineRule="auto"/>
              <w:ind w:left="0" w:right="0" w:firstLine="0"/>
              <w:jc w:val="left"/>
              <w:rPr>
                <w:rFonts w:hint="default" w:ascii="Calibri" w:hAnsi="Calibri" w:cs="Calibri"/>
                <w:sz w:val="24"/>
                <w:szCs w:val="24"/>
              </w:rPr>
            </w:pPr>
          </w:p>
        </w:tc>
        <w:tc>
          <w:tcPr>
            <w:tcW w:w="8363" w:type="dxa"/>
          </w:tcPr>
          <w:p w14:paraId="33448756">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Vrtićka Virovska prkačijada </w:t>
            </w:r>
          </w:p>
        </w:tc>
      </w:tr>
      <w:tr w14:paraId="73900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shd w:val="clear" w:color="auto" w:fill="C1E4F5" w:themeFill="accent1" w:themeFillTint="33"/>
          </w:tcPr>
          <w:p w14:paraId="54A079F1">
            <w:pPr>
              <w:spacing w:after="0" w:line="360" w:lineRule="auto"/>
              <w:ind w:left="0" w:right="0" w:firstLine="0"/>
              <w:jc w:val="left"/>
              <w:rPr>
                <w:rFonts w:hint="default" w:ascii="Calibri" w:hAnsi="Calibri" w:cs="Calibri"/>
                <w:sz w:val="24"/>
                <w:szCs w:val="24"/>
              </w:rPr>
            </w:pPr>
          </w:p>
        </w:tc>
        <w:tc>
          <w:tcPr>
            <w:tcW w:w="8363" w:type="dxa"/>
          </w:tcPr>
          <w:p w14:paraId="2B72F0E3">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Olimpijski festival dječjih vrtića </w:t>
            </w:r>
          </w:p>
        </w:tc>
      </w:tr>
      <w:tr w14:paraId="0278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continue"/>
            <w:tcBorders>
              <w:bottom w:val="single" w:color="auto" w:sz="12" w:space="0"/>
            </w:tcBorders>
            <w:shd w:val="clear" w:color="auto" w:fill="C1E4F5" w:themeFill="accent1" w:themeFillTint="33"/>
          </w:tcPr>
          <w:p w14:paraId="76B2CCD4">
            <w:pPr>
              <w:spacing w:after="0" w:line="360" w:lineRule="auto"/>
              <w:ind w:left="0" w:right="0" w:firstLine="0"/>
              <w:jc w:val="left"/>
              <w:rPr>
                <w:rFonts w:hint="default" w:ascii="Calibri" w:hAnsi="Calibri" w:cs="Calibri"/>
                <w:sz w:val="24"/>
                <w:szCs w:val="24"/>
              </w:rPr>
            </w:pPr>
          </w:p>
        </w:tc>
        <w:tc>
          <w:tcPr>
            <w:tcW w:w="8363" w:type="dxa"/>
            <w:tcBorders>
              <w:bottom w:val="single" w:color="auto" w:sz="12" w:space="0"/>
            </w:tcBorders>
          </w:tcPr>
          <w:p w14:paraId="4468C5CB">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Posjet osnovnoj školi </w:t>
            </w:r>
          </w:p>
        </w:tc>
      </w:tr>
      <w:tr w14:paraId="3926C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4" w:type="dxa"/>
            <w:vMerge w:val="restart"/>
            <w:tcBorders>
              <w:top w:val="single" w:color="auto" w:sz="12" w:space="0"/>
            </w:tcBorders>
            <w:shd w:val="clear" w:color="auto" w:fill="F1CEEE" w:themeFill="accent5" w:themeFillTint="33"/>
            <w:vAlign w:val="center"/>
          </w:tcPr>
          <w:p w14:paraId="117C6BDE">
            <w:pPr>
              <w:spacing w:after="0" w:line="360" w:lineRule="auto"/>
              <w:ind w:left="0" w:right="0" w:firstLine="0"/>
              <w:jc w:val="center"/>
              <w:rPr>
                <w:rFonts w:hint="default" w:ascii="Calibri" w:hAnsi="Calibri" w:cs="Calibri"/>
                <w:b/>
                <w:bCs/>
                <w:sz w:val="24"/>
                <w:szCs w:val="24"/>
              </w:rPr>
            </w:pPr>
            <w:r>
              <w:rPr>
                <w:rFonts w:hint="default" w:ascii="Calibri" w:hAnsi="Calibri" w:cs="Calibri"/>
                <w:b/>
                <w:bCs/>
                <w:sz w:val="24"/>
                <w:szCs w:val="24"/>
              </w:rPr>
              <w:t>LIPANJ</w:t>
            </w:r>
          </w:p>
        </w:tc>
        <w:tc>
          <w:tcPr>
            <w:tcW w:w="8363" w:type="dxa"/>
            <w:tcBorders>
              <w:top w:val="single" w:color="auto" w:sz="12" w:space="0"/>
            </w:tcBorders>
          </w:tcPr>
          <w:p w14:paraId="6D42DD0B">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Završne svečanosti </w:t>
            </w:r>
          </w:p>
        </w:tc>
      </w:tr>
      <w:tr w14:paraId="265CA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4" w:type="dxa"/>
            <w:vMerge w:val="continue"/>
            <w:shd w:val="clear" w:color="auto" w:fill="F1CEEE" w:themeFill="accent5" w:themeFillTint="33"/>
          </w:tcPr>
          <w:p w14:paraId="20BCC270">
            <w:pPr>
              <w:spacing w:after="0" w:line="360" w:lineRule="auto"/>
              <w:ind w:left="0" w:right="0" w:firstLine="0"/>
              <w:jc w:val="left"/>
              <w:rPr>
                <w:rFonts w:hint="default" w:ascii="Calibri" w:hAnsi="Calibri" w:cs="Calibri"/>
                <w:sz w:val="24"/>
                <w:szCs w:val="24"/>
              </w:rPr>
            </w:pPr>
          </w:p>
        </w:tc>
        <w:tc>
          <w:tcPr>
            <w:tcW w:w="8363" w:type="dxa"/>
          </w:tcPr>
          <w:p w14:paraId="047C0F1E">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Završni izlet mlađe i starije odgojne skupine </w:t>
            </w:r>
          </w:p>
        </w:tc>
      </w:tr>
      <w:tr w14:paraId="130B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44" w:type="dxa"/>
            <w:vMerge w:val="continue"/>
            <w:shd w:val="clear" w:color="auto" w:fill="F1CEEE" w:themeFill="accent5" w:themeFillTint="33"/>
          </w:tcPr>
          <w:p w14:paraId="4CD39371">
            <w:pPr>
              <w:spacing w:after="0" w:line="360" w:lineRule="auto"/>
              <w:ind w:left="0" w:right="0" w:firstLine="0"/>
              <w:jc w:val="left"/>
              <w:rPr>
                <w:rFonts w:hint="default" w:ascii="Calibri" w:hAnsi="Calibri" w:cs="Calibri"/>
                <w:sz w:val="24"/>
                <w:szCs w:val="24"/>
              </w:rPr>
            </w:pPr>
          </w:p>
        </w:tc>
        <w:tc>
          <w:tcPr>
            <w:tcW w:w="8363" w:type="dxa"/>
          </w:tcPr>
          <w:p w14:paraId="6BCC2DF0">
            <w:pPr>
              <w:spacing w:line="360" w:lineRule="auto"/>
              <w:ind w:left="0" w:right="0" w:firstLine="0"/>
              <w:rPr>
                <w:rFonts w:hint="default" w:ascii="Calibri" w:hAnsi="Calibri" w:cs="Calibri"/>
                <w:sz w:val="24"/>
                <w:szCs w:val="24"/>
              </w:rPr>
            </w:pPr>
            <w:r>
              <w:rPr>
                <w:rFonts w:hint="default" w:ascii="Calibri" w:hAnsi="Calibri" w:cs="Calibri"/>
                <w:sz w:val="24"/>
                <w:szCs w:val="24"/>
              </w:rPr>
              <w:t xml:space="preserve">21. 6. – Prvi dan ljeta </w:t>
            </w:r>
          </w:p>
        </w:tc>
      </w:tr>
    </w:tbl>
    <w:p w14:paraId="7C670D7D">
      <w:pPr>
        <w:spacing w:after="0" w:line="360" w:lineRule="auto"/>
        <w:ind w:left="0" w:right="0" w:firstLine="0"/>
        <w:jc w:val="left"/>
        <w:rPr>
          <w:rFonts w:hint="default" w:ascii="Calibri" w:hAnsi="Calibri" w:cs="Calibri"/>
          <w:color w:val="FFC000"/>
          <w:sz w:val="24"/>
          <w:szCs w:val="24"/>
        </w:rPr>
      </w:pPr>
    </w:p>
    <w:p w14:paraId="3E177D80">
      <w:pPr>
        <w:spacing w:after="0" w:line="360" w:lineRule="auto"/>
        <w:ind w:left="0" w:right="0" w:firstLine="0"/>
        <w:jc w:val="left"/>
        <w:rPr>
          <w:rFonts w:hint="default" w:ascii="Calibri" w:hAnsi="Calibri" w:cs="Calibri"/>
          <w:color w:val="FFC000"/>
          <w:sz w:val="24"/>
          <w:szCs w:val="24"/>
        </w:rPr>
      </w:pPr>
    </w:p>
    <w:p w14:paraId="3C7C7D1C">
      <w:pPr>
        <w:spacing w:after="0" w:line="360" w:lineRule="auto"/>
        <w:ind w:left="0" w:right="0" w:firstLine="0"/>
        <w:jc w:val="left"/>
        <w:rPr>
          <w:rFonts w:hint="default" w:ascii="Calibri" w:hAnsi="Calibri" w:cs="Calibri"/>
          <w:color w:val="FFC000"/>
          <w:sz w:val="24"/>
          <w:szCs w:val="24"/>
        </w:rPr>
      </w:pPr>
    </w:p>
    <w:p w14:paraId="1278C6BB">
      <w:pPr>
        <w:pStyle w:val="3"/>
        <w:spacing w:line="360" w:lineRule="auto"/>
        <w:ind w:left="639" w:right="0" w:hanging="562"/>
        <w:jc w:val="left"/>
        <w:rPr>
          <w:rFonts w:hint="default" w:ascii="Calibri" w:hAnsi="Calibri" w:cs="Calibri"/>
          <w:bCs/>
          <w:sz w:val="24"/>
          <w:szCs w:val="24"/>
        </w:rPr>
      </w:pPr>
      <w:bookmarkStart w:id="5" w:name="_Toc207479392"/>
      <w:r>
        <w:rPr>
          <w:rFonts w:hint="default" w:ascii="Calibri" w:hAnsi="Calibri" w:cs="Calibri"/>
          <w:bCs/>
          <w:color w:val="0070C0"/>
          <w:sz w:val="24"/>
          <w:szCs w:val="24"/>
          <w:u w:val="single" w:color="0070C0"/>
        </w:rPr>
        <w:t>PROGRAM PREDŠKOLE</w:t>
      </w:r>
      <w:bookmarkEnd w:id="5"/>
      <w:r>
        <w:rPr>
          <w:rFonts w:hint="default" w:ascii="Calibri" w:hAnsi="Calibri" w:cs="Calibri"/>
          <w:bCs/>
          <w:color w:val="0070C0"/>
          <w:sz w:val="24"/>
          <w:szCs w:val="24"/>
        </w:rPr>
        <w:t xml:space="preserve"> </w:t>
      </w:r>
    </w:p>
    <w:p w14:paraId="67B00C37">
      <w:pPr>
        <w:spacing w:after="0" w:line="360" w:lineRule="auto"/>
        <w:ind w:left="0" w:right="0" w:firstLine="0"/>
        <w:jc w:val="left"/>
        <w:rPr>
          <w:rFonts w:hint="default" w:ascii="Calibri" w:hAnsi="Calibri" w:cs="Calibri"/>
          <w:sz w:val="24"/>
          <w:szCs w:val="24"/>
        </w:rPr>
      </w:pPr>
    </w:p>
    <w:p w14:paraId="67D177B7">
      <w:pPr>
        <w:spacing w:line="360" w:lineRule="auto"/>
        <w:ind w:right="0"/>
        <w:rPr>
          <w:rFonts w:hint="default" w:ascii="Calibri" w:hAnsi="Calibri" w:cs="Calibri"/>
          <w:sz w:val="24"/>
          <w:szCs w:val="24"/>
        </w:rPr>
      </w:pPr>
      <w:r>
        <w:rPr>
          <w:rFonts w:hint="default" w:ascii="Calibri" w:hAnsi="Calibri" w:cs="Calibri"/>
          <w:sz w:val="24"/>
          <w:szCs w:val="24"/>
        </w:rPr>
        <w:t xml:space="preserve"> </w:t>
      </w:r>
      <w:r>
        <w:rPr>
          <w:rFonts w:hint="default" w:ascii="Calibri" w:hAnsi="Calibri" w:cs="Calibri"/>
          <w:sz w:val="24"/>
          <w:szCs w:val="24"/>
        </w:rPr>
        <w:tab/>
      </w:r>
      <w:r>
        <w:rPr>
          <w:rFonts w:hint="default" w:ascii="Calibri" w:hAnsi="Calibri" w:cs="Calibri"/>
          <w:sz w:val="24"/>
          <w:szCs w:val="24"/>
        </w:rPr>
        <w:t xml:space="preserve">Za djecu školske obveznike koja nisu obuhvaćena redovitim programom predškolskog odgoja, u vrtiću će se provoditi program predškole.  </w:t>
      </w:r>
    </w:p>
    <w:p w14:paraId="69EA8A3C">
      <w:pPr>
        <w:spacing w:after="16" w:line="360" w:lineRule="auto"/>
        <w:ind w:left="77" w:right="0" w:firstLine="0"/>
        <w:jc w:val="left"/>
        <w:rPr>
          <w:rFonts w:hint="default" w:ascii="Calibri" w:hAnsi="Calibri" w:cs="Calibri"/>
          <w:sz w:val="24"/>
          <w:szCs w:val="24"/>
        </w:rPr>
      </w:pPr>
      <w:r>
        <w:rPr>
          <w:rFonts w:hint="default" w:ascii="Calibri" w:hAnsi="Calibri" w:cs="Calibri"/>
          <w:b/>
          <w:sz w:val="24"/>
          <w:szCs w:val="24"/>
        </w:rPr>
        <w:t xml:space="preserve"> </w:t>
      </w:r>
    </w:p>
    <w:p w14:paraId="65C60912">
      <w:pPr>
        <w:spacing w:line="360" w:lineRule="auto"/>
        <w:ind w:right="0"/>
        <w:rPr>
          <w:rFonts w:hint="default" w:ascii="Calibri" w:hAnsi="Calibri" w:cs="Calibri"/>
          <w:sz w:val="24"/>
          <w:szCs w:val="24"/>
        </w:rPr>
      </w:pPr>
      <w:r>
        <w:rPr>
          <w:rFonts w:hint="default" w:ascii="Calibri" w:hAnsi="Calibri" w:cs="Calibri"/>
          <w:sz w:val="24"/>
          <w:szCs w:val="24"/>
        </w:rPr>
        <w:t xml:space="preserve"> Predškola je priprema djece za polazak u školu. Ona je prostor između obiteljskog doma, dječjeg vrtića i osnovne škole, a po značenju nije ni dječji vrtić niti osnovna škola.  </w:t>
      </w:r>
    </w:p>
    <w:p w14:paraId="7956D93E">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13D91A55">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Cilj programa jest osigurati okruženje u kojem će dijete u godini pred polazak u školu maksimalno razviti sve svoje osobne potencijale, zadovoljiti aktualne interese i steći znanja, vještine i navike koje će mu omogućiti uspješnu prilagodbu na nove uvjete rasta i razvoja u osnovnoškolskoj sredini. Odgojiteljice će kroz program kod djece razvijati vještine potrebne za osnovnu školu te poticati radne navike. Okruženje kao niz materijalnih i komunikacijskih čimbenika organizirat će se tako da potiču i reguliraju djetetov psihički razvoj te da utječe na formiranje njegove osobnosti i njegovih socijalnih stavova i vještina, kao i ključnih kompetencija za cjeloživotno učenje. </w:t>
      </w:r>
    </w:p>
    <w:p w14:paraId="0AD3FDA2">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01B5DFA9">
      <w:pPr>
        <w:tabs>
          <w:tab w:val="center" w:pos="4440"/>
        </w:tabs>
        <w:spacing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Osnovna obilježja programa pripreme djece za polazak u školu su:  </w:t>
      </w:r>
    </w:p>
    <w:p w14:paraId="39520586">
      <w:pPr>
        <w:numPr>
          <w:ilvl w:val="0"/>
          <w:numId w:val="12"/>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zadovoljavanje dječjih primarnih (bioloških) potreba, koliko je to moguće, u suradnji s  roditeljskim domom, </w:t>
      </w:r>
    </w:p>
    <w:p w14:paraId="1AAAC930">
      <w:pPr>
        <w:numPr>
          <w:ilvl w:val="0"/>
          <w:numId w:val="12"/>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nastojanje da dijete dobije osjećaj sigurnosti i prihvaćenosti, </w:t>
      </w:r>
    </w:p>
    <w:p w14:paraId="24F5094F">
      <w:pPr>
        <w:numPr>
          <w:ilvl w:val="0"/>
          <w:numId w:val="12"/>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pružanje svakom djetetu prigode za samo ostvarivanje i stjecanje povjerenja u sebe, a time i stvaranje pozitivne slike o sebi i o svojim mogućnostima, </w:t>
      </w:r>
    </w:p>
    <w:p w14:paraId="6772F17D">
      <w:pPr>
        <w:numPr>
          <w:ilvl w:val="0"/>
          <w:numId w:val="12"/>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praćenje razvoja djeteta – moguće je uočiti posebne potrebe djeteta i s njima usklađivati odgojne postupke. </w:t>
      </w:r>
    </w:p>
    <w:p w14:paraId="3FA747CA">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0F79E222">
      <w:pPr>
        <w:spacing w:line="360" w:lineRule="auto"/>
        <w:ind w:right="0"/>
        <w:rPr>
          <w:rFonts w:hint="default" w:ascii="Calibri" w:hAnsi="Calibri" w:cs="Calibri"/>
          <w:sz w:val="24"/>
          <w:szCs w:val="24"/>
        </w:rPr>
      </w:pPr>
      <w:r>
        <w:rPr>
          <w:rFonts w:hint="default" w:ascii="Calibri" w:hAnsi="Calibri" w:cs="Calibri"/>
          <w:sz w:val="24"/>
          <w:szCs w:val="24"/>
        </w:rPr>
        <w:t xml:space="preserve"> Predškola polaznicima omogućuje: raznovrsne razvojne poticaje, povoljno ozračje kao neupitan okvir za djelotvoran pozitivni učinak takvih poticaja, prepoznavanje i prevencija razvojnih poremećaja. </w:t>
      </w:r>
    </w:p>
    <w:p w14:paraId="51E4EC58">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564BDC6F">
      <w:pPr>
        <w:spacing w:line="360" w:lineRule="auto"/>
        <w:ind w:right="0"/>
        <w:rPr>
          <w:rFonts w:hint="default" w:ascii="Calibri" w:hAnsi="Calibri" w:cs="Calibri"/>
          <w:sz w:val="24"/>
          <w:szCs w:val="24"/>
        </w:rPr>
      </w:pPr>
      <w:r>
        <w:rPr>
          <w:rFonts w:hint="default" w:ascii="Calibri" w:hAnsi="Calibri" w:cs="Calibri"/>
          <w:sz w:val="24"/>
          <w:szCs w:val="24"/>
        </w:rPr>
        <w:t xml:space="preserve"> Uži zadaci predškole su: osposobljavanje za prihvaćanje obveza u koje će se uklopiti i buduće školske obveze, poticanje spontanih ponašanja i izražavanja posebnih potreba, otvorenost za prihvaćanje informacija, otvorenost za učenje u među akciji s drugima, otvorenost za primanje usmenih i pisanih poruka i ovladavanje sredstvima koja posreduju te poruke. </w:t>
      </w:r>
    </w:p>
    <w:p w14:paraId="375480D1">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3FDE9A62">
      <w:pPr>
        <w:spacing w:line="360" w:lineRule="auto"/>
        <w:ind w:right="0"/>
        <w:rPr>
          <w:rFonts w:hint="default" w:ascii="Calibri" w:hAnsi="Calibri" w:cs="Calibri"/>
          <w:sz w:val="24"/>
          <w:szCs w:val="24"/>
        </w:rPr>
      </w:pPr>
      <w:r>
        <w:rPr>
          <w:rFonts w:hint="default" w:ascii="Calibri" w:hAnsi="Calibri" w:cs="Calibri"/>
          <w:sz w:val="24"/>
          <w:szCs w:val="24"/>
        </w:rPr>
        <w:t xml:space="preserve"> Program predškole za djecu koja nisu polaznici vrtića u trajanju od 250 sati ćemo organizirati u razdoblju od 1. listopada 2025. do 31. svibnja 2026. Program predškole će se provoditi 2  puta tjedno po 3 sata, organizirana će biti u starijoj vrtićkoj skupini, odgojiteljice su Tanja Patačko i Mateja Matica. </w:t>
      </w:r>
    </w:p>
    <w:p w14:paraId="50D08660">
      <w:pPr>
        <w:spacing w:line="360" w:lineRule="auto"/>
        <w:ind w:left="0" w:right="0" w:firstLine="0"/>
        <w:rPr>
          <w:rFonts w:hint="default" w:ascii="Calibri" w:hAnsi="Calibri" w:cs="Calibri"/>
          <w:sz w:val="24"/>
          <w:szCs w:val="24"/>
        </w:rPr>
      </w:pPr>
    </w:p>
    <w:p w14:paraId="5C93A51B">
      <w:pPr>
        <w:pStyle w:val="3"/>
        <w:spacing w:line="360" w:lineRule="auto"/>
        <w:ind w:left="623" w:right="0" w:hanging="561"/>
        <w:jc w:val="left"/>
        <w:rPr>
          <w:rFonts w:hint="default" w:ascii="Calibri" w:hAnsi="Calibri" w:cs="Calibri"/>
          <w:bCs/>
          <w:sz w:val="24"/>
          <w:szCs w:val="24"/>
        </w:rPr>
      </w:pPr>
      <w:bookmarkStart w:id="6" w:name="_Toc207479393"/>
      <w:r>
        <w:rPr>
          <w:rFonts w:hint="default" w:ascii="Calibri" w:hAnsi="Calibri" w:cs="Calibri"/>
          <w:bCs/>
          <w:color w:val="0070C0"/>
          <w:sz w:val="24"/>
          <w:szCs w:val="24"/>
          <w:u w:val="single" w:color="0070C0"/>
        </w:rPr>
        <w:t>PROGRAM ETNO - TRADICIJSKI</w:t>
      </w:r>
      <w:bookmarkEnd w:id="6"/>
      <w:r>
        <w:rPr>
          <w:rFonts w:hint="default" w:ascii="Calibri" w:hAnsi="Calibri" w:cs="Calibri"/>
          <w:bCs/>
          <w:color w:val="0070C0"/>
          <w:sz w:val="24"/>
          <w:szCs w:val="24"/>
        </w:rPr>
        <w:t xml:space="preserve"> </w:t>
      </w:r>
    </w:p>
    <w:p w14:paraId="40B650F0">
      <w:pPr>
        <w:spacing w:after="0" w:line="360" w:lineRule="auto"/>
        <w:ind w:left="0" w:right="0" w:firstLine="0"/>
        <w:jc w:val="left"/>
        <w:rPr>
          <w:rFonts w:hint="default" w:ascii="Calibri" w:hAnsi="Calibri" w:cs="Calibri"/>
          <w:sz w:val="24"/>
          <w:szCs w:val="24"/>
        </w:rPr>
      </w:pPr>
    </w:p>
    <w:p w14:paraId="2D4BE8F8">
      <w:pPr>
        <w:spacing w:after="0" w:line="360" w:lineRule="auto"/>
        <w:ind w:left="72" w:right="-5"/>
        <w:rPr>
          <w:rFonts w:hint="default" w:ascii="Calibri" w:hAnsi="Calibri" w:cs="Calibri"/>
          <w:sz w:val="24"/>
          <w:szCs w:val="24"/>
        </w:rPr>
      </w:pPr>
      <w:r>
        <w:rPr>
          <w:rFonts w:hint="default" w:ascii="Calibri" w:hAnsi="Calibri" w:cs="Calibri"/>
          <w:color w:val="222222"/>
          <w:sz w:val="24"/>
          <w:szCs w:val="24"/>
        </w:rPr>
        <w:t xml:space="preserve"> </w:t>
      </w:r>
      <w:r>
        <w:rPr>
          <w:rFonts w:hint="default" w:ascii="Calibri" w:hAnsi="Calibri" w:cs="Calibri"/>
          <w:color w:val="222222"/>
          <w:sz w:val="24"/>
          <w:szCs w:val="24"/>
        </w:rPr>
        <w:tab/>
      </w:r>
      <w:r>
        <w:rPr>
          <w:rFonts w:hint="default" w:ascii="Calibri" w:hAnsi="Calibri" w:cs="Calibri"/>
          <w:color w:val="222222"/>
          <w:sz w:val="24"/>
          <w:szCs w:val="24"/>
        </w:rPr>
        <w:t xml:space="preserve">Vrtićko okruženje posebno je pogodno za rad na očuvanju tradicije u radu s djecom jer je dijete u vrtiću svakodnevno u doticaju s vrijednostima koje promiču očuvanje kvalitete kulturnih dobara, pozitivan stav prema nasljeđu, odgovorno ponašanje prema životnoj okolini, ljudima i svemu što nas okružuje. </w:t>
      </w:r>
    </w:p>
    <w:p w14:paraId="39654DF1">
      <w:pPr>
        <w:spacing w:after="0" w:line="360" w:lineRule="auto"/>
        <w:ind w:left="72" w:right="-5"/>
        <w:rPr>
          <w:rFonts w:hint="default" w:ascii="Calibri" w:hAnsi="Calibri" w:cs="Calibri"/>
          <w:color w:val="222222"/>
          <w:sz w:val="24"/>
          <w:szCs w:val="24"/>
        </w:rPr>
      </w:pPr>
    </w:p>
    <w:p w14:paraId="54354D81">
      <w:pPr>
        <w:spacing w:after="0" w:line="360" w:lineRule="auto"/>
        <w:ind w:left="72" w:right="-5"/>
        <w:rPr>
          <w:rFonts w:hint="default" w:ascii="Calibri" w:hAnsi="Calibri" w:cs="Calibri"/>
          <w:sz w:val="24"/>
          <w:szCs w:val="24"/>
        </w:rPr>
      </w:pPr>
      <w:r>
        <w:rPr>
          <w:rFonts w:hint="default" w:ascii="Calibri" w:hAnsi="Calibri" w:cs="Calibri"/>
          <w:color w:val="222222"/>
          <w:sz w:val="24"/>
          <w:szCs w:val="24"/>
        </w:rPr>
        <w:t xml:space="preserve">Hrvatsko folklorno stvaralaštvo i dječji folklorni izraz prepoznatljiv su dio hrvatskog tradicijskog stvaralaštva jer kroz različite oblike folklornog iskaza običaji služe kao dokaz nekadašnjeg </w:t>
      </w:r>
      <w:r>
        <w:rPr>
          <w:rFonts w:hint="default" w:ascii="Calibri" w:hAnsi="Calibri" w:cs="Calibri"/>
          <w:sz w:val="24"/>
          <w:szCs w:val="24"/>
        </w:rPr>
        <w:t>načina života. Program potiče i senzibilizira djecu za izražavanje kretanjem, pokretom i plesom uz doživljaj glazbe.</w:t>
      </w:r>
      <w:r>
        <w:rPr>
          <w:rFonts w:hint="default" w:ascii="Calibri" w:hAnsi="Calibri" w:cs="Calibri"/>
          <w:color w:val="222222"/>
          <w:sz w:val="24"/>
          <w:szCs w:val="24"/>
        </w:rPr>
        <w:t xml:space="preserve"> </w:t>
      </w:r>
    </w:p>
    <w:p w14:paraId="1BEB3EC8">
      <w:pPr>
        <w:spacing w:after="0" w:line="360" w:lineRule="auto"/>
        <w:ind w:left="77" w:right="0" w:firstLine="0"/>
        <w:jc w:val="left"/>
        <w:rPr>
          <w:rFonts w:hint="default" w:ascii="Calibri" w:hAnsi="Calibri" w:cs="Calibri"/>
          <w:sz w:val="24"/>
          <w:szCs w:val="24"/>
        </w:rPr>
      </w:pPr>
      <w:r>
        <w:rPr>
          <w:rFonts w:hint="default" w:ascii="Calibri" w:hAnsi="Calibri" w:cs="Calibri"/>
          <w:color w:val="222222"/>
          <w:sz w:val="24"/>
          <w:szCs w:val="24"/>
        </w:rPr>
        <w:t xml:space="preserve"> </w:t>
      </w:r>
    </w:p>
    <w:p w14:paraId="340D14BE">
      <w:pPr>
        <w:spacing w:after="0" w:line="360" w:lineRule="auto"/>
        <w:ind w:right="-5"/>
        <w:rPr>
          <w:rFonts w:hint="default" w:ascii="Calibri" w:hAnsi="Calibri" w:cs="Calibri"/>
          <w:color w:val="auto"/>
          <w:sz w:val="24"/>
          <w:szCs w:val="24"/>
        </w:rPr>
      </w:pPr>
      <w:r>
        <w:rPr>
          <w:rFonts w:hint="default" w:ascii="Calibri" w:hAnsi="Calibri" w:cs="Calibri"/>
          <w:color w:val="222222"/>
          <w:sz w:val="24"/>
          <w:szCs w:val="24"/>
        </w:rPr>
        <w:t>Stoga ćemo i ove pedagoške godine ponuditi Program etno-tradicijski plesovi, za koji je dobivena suglasnost Ministarstva znanosti i obrazovanja. Program će se integrirati u redoviti 10-satni program mlađe i starije vrtićke odgojne skupine, a provoditi će ga odgojiteljice Tanja Patačko i</w:t>
      </w:r>
      <w:r>
        <w:rPr>
          <w:rFonts w:hint="default" w:ascii="Calibri" w:hAnsi="Calibri" w:cs="Calibri"/>
          <w:color w:val="auto"/>
          <w:sz w:val="24"/>
          <w:szCs w:val="24"/>
        </w:rPr>
        <w:t xml:space="preserve"> Katica Pleško koje su stručno kompetentne i educirane iz područja folklora i njegove scenske primjene. Program će se provoditi kroz cijelu pedagošku godinu i roditelji će sudjelovati u novčanoj participaciji programa. </w:t>
      </w:r>
    </w:p>
    <w:p w14:paraId="4E9CBB42">
      <w:pPr>
        <w:spacing w:line="360" w:lineRule="auto"/>
        <w:ind w:right="0"/>
        <w:rPr>
          <w:rFonts w:hint="default" w:ascii="Calibri" w:hAnsi="Calibri" w:cs="Calibri"/>
          <w:sz w:val="24"/>
          <w:szCs w:val="24"/>
        </w:rPr>
      </w:pPr>
    </w:p>
    <w:p w14:paraId="7D83B1B2">
      <w:pPr>
        <w:spacing w:line="360" w:lineRule="auto"/>
        <w:ind w:right="0"/>
        <w:rPr>
          <w:rFonts w:hint="default" w:ascii="Calibri" w:hAnsi="Calibri" w:cs="Calibri"/>
          <w:sz w:val="24"/>
          <w:szCs w:val="24"/>
        </w:rPr>
      </w:pPr>
    </w:p>
    <w:p w14:paraId="39F62092">
      <w:pPr>
        <w:spacing w:line="360" w:lineRule="auto"/>
        <w:ind w:right="0"/>
        <w:rPr>
          <w:rFonts w:hint="default" w:ascii="Calibri" w:hAnsi="Calibri" w:cs="Calibri"/>
          <w:sz w:val="24"/>
          <w:szCs w:val="24"/>
        </w:rPr>
      </w:pPr>
      <w:r>
        <w:rPr>
          <w:rFonts w:hint="default" w:ascii="Calibri" w:hAnsi="Calibri" w:cs="Calibri"/>
          <w:sz w:val="24"/>
          <w:szCs w:val="24"/>
        </w:rPr>
        <w:t xml:space="preserve">Zadaci programa su: </w:t>
      </w:r>
    </w:p>
    <w:p w14:paraId="324C424E">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čuvanje i njegovanje folklorne baštine, osobito uže okoline u kojoj dijete živi; </w:t>
      </w:r>
    </w:p>
    <w:p w14:paraId="329865D5">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vrtićko okruženje učiniti mjestom za prepoznavanje, istraživanje i njegovanje različitih elemenata folklorne baštine; </w:t>
      </w:r>
    </w:p>
    <w:p w14:paraId="1B875866">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utjecati na razvoj likovnog, glazbenog, plesnog stvaralaštva kroz aktivnosti bazirane na sadržajima tradicijskog nasljeđa; </w:t>
      </w:r>
    </w:p>
    <w:p w14:paraId="3257077D">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razvijanje socijalnih i komunikacijskih vještina, osobito vezanih uz suradnju s drugima i njegovanje osjećaja pripadnosti skupini. </w:t>
      </w:r>
    </w:p>
    <w:p w14:paraId="4FC7165C">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23B199FF">
      <w:pPr>
        <w:spacing w:line="360" w:lineRule="auto"/>
        <w:ind w:right="0"/>
        <w:rPr>
          <w:rFonts w:hint="default" w:ascii="Calibri" w:hAnsi="Calibri" w:cs="Calibri"/>
          <w:sz w:val="24"/>
          <w:szCs w:val="24"/>
        </w:rPr>
      </w:pPr>
      <w:r>
        <w:rPr>
          <w:rFonts w:hint="default" w:ascii="Calibri" w:hAnsi="Calibri" w:cs="Calibri"/>
          <w:sz w:val="24"/>
          <w:szCs w:val="24"/>
        </w:rPr>
        <w:t xml:space="preserve">Sadržaji i aktivnosti: </w:t>
      </w:r>
    </w:p>
    <w:p w14:paraId="6F6D858E">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vježbe za razvoj osjećaja organiziranog postavljanja i kretanja u kolu, paru, vrsti; </w:t>
      </w:r>
    </w:p>
    <w:p w14:paraId="57A98215">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vježbe za razvijanje i usklađivanje pokreta pojedinaca sa skupinom spontano izvođenje pokreta uz glazbu i stvaranje malih dječjih koreografija; </w:t>
      </w:r>
    </w:p>
    <w:p w14:paraId="1CF0563E">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upoznavanje s osnovnim zemljopisnim i drugim značajnostima kulturne baštine kraja u kojem boravimo; </w:t>
      </w:r>
    </w:p>
    <w:p w14:paraId="4B29509B">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slušanje i interpretacija poezije; </w:t>
      </w:r>
    </w:p>
    <w:p w14:paraId="03D58F5D">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susret s pjesnikom čije pjesme interpretiramo ili nekim drugim iz neposredne okoline</w:t>
      </w:r>
    </w:p>
    <w:p w14:paraId="32E9A52C">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izvođenje igara s pjevanjem prema odabiru odgojitelja, narodnih igara naših starih; </w:t>
      </w:r>
    </w:p>
    <w:p w14:paraId="48726047">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plesanje stiliziranih narodnih plesova iz raznih krajeva Hrvatske; </w:t>
      </w:r>
    </w:p>
    <w:p w14:paraId="710BD393">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izvođenje kraćih dijelova programa za roditelje, druge skupine u vrtiću.</w:t>
      </w:r>
    </w:p>
    <w:p w14:paraId="05870CA2">
      <w:pPr>
        <w:spacing w:line="360" w:lineRule="auto"/>
        <w:ind w:right="0"/>
        <w:rPr>
          <w:rFonts w:hint="default" w:ascii="Calibri" w:hAnsi="Calibri" w:cs="Calibri"/>
          <w:sz w:val="24"/>
          <w:szCs w:val="24"/>
        </w:rPr>
      </w:pPr>
    </w:p>
    <w:p w14:paraId="66E44EB8">
      <w:pPr>
        <w:spacing w:line="360" w:lineRule="auto"/>
        <w:ind w:left="0" w:leftChars="0" w:right="0" w:firstLine="0" w:firstLineChars="0"/>
        <w:rPr>
          <w:rFonts w:hint="default" w:ascii="Calibri" w:hAnsi="Calibri" w:cs="Calibri"/>
          <w:sz w:val="24"/>
          <w:szCs w:val="24"/>
        </w:rPr>
      </w:pPr>
      <w:r>
        <w:rPr>
          <w:rFonts w:hint="default" w:ascii="Calibri" w:hAnsi="Calibri" w:cs="Calibri"/>
          <w:sz w:val="24"/>
          <w:szCs w:val="24"/>
        </w:rPr>
        <w:t xml:space="preserve"> </w:t>
      </w:r>
    </w:p>
    <w:p w14:paraId="5FACDB42">
      <w:pPr>
        <w:pStyle w:val="2"/>
        <w:spacing w:line="360" w:lineRule="auto"/>
        <w:ind w:left="679" w:hanging="360"/>
        <w:jc w:val="left"/>
        <w:rPr>
          <w:rFonts w:hint="default" w:ascii="Calibri" w:hAnsi="Calibri" w:cs="Calibri"/>
          <w:sz w:val="24"/>
          <w:szCs w:val="24"/>
        </w:rPr>
      </w:pPr>
      <w:bookmarkStart w:id="7" w:name="_Toc207479394"/>
      <w:r>
        <w:rPr>
          <w:rFonts w:hint="default" w:ascii="Calibri" w:hAnsi="Calibri" w:cs="Calibri"/>
          <w:sz w:val="24"/>
          <w:szCs w:val="24"/>
        </w:rPr>
        <w:t>STRUČNO USAVRŠAVANJE ODGOJNIH DJELATNIKA</w:t>
      </w:r>
      <w:bookmarkEnd w:id="7"/>
      <w:r>
        <w:rPr>
          <w:rFonts w:hint="default" w:ascii="Calibri" w:hAnsi="Calibri" w:cs="Calibri"/>
          <w:sz w:val="24"/>
          <w:szCs w:val="24"/>
          <w:u w:val="none" w:color="000000"/>
        </w:rPr>
        <w:t xml:space="preserve"> </w:t>
      </w:r>
    </w:p>
    <w:p w14:paraId="05645AD5">
      <w:pPr>
        <w:spacing w:after="55" w:line="360" w:lineRule="auto"/>
        <w:ind w:left="77" w:right="0" w:firstLine="0"/>
        <w:jc w:val="left"/>
        <w:rPr>
          <w:rFonts w:hint="default" w:ascii="Calibri" w:hAnsi="Calibri" w:cs="Calibri"/>
          <w:sz w:val="24"/>
          <w:szCs w:val="24"/>
        </w:rPr>
      </w:pPr>
      <w:r>
        <w:rPr>
          <w:rFonts w:hint="default" w:ascii="Calibri" w:hAnsi="Calibri" w:eastAsia="Calibri" w:cs="Calibri"/>
          <w:sz w:val="24"/>
          <w:szCs w:val="24"/>
        </w:rPr>
        <w:t xml:space="preserve"> </w:t>
      </w:r>
    </w:p>
    <w:p w14:paraId="52D9328D">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Prema Zakonu o predškolskom odgoju i obrazovanju, stručno osposobljavanje </w:t>
      </w:r>
      <w:r>
        <w:rPr>
          <w:rFonts w:hint="default" w:ascii="Calibri" w:hAnsi="Calibri" w:cs="Calibri"/>
          <w:i/>
          <w:sz w:val="24"/>
          <w:szCs w:val="24"/>
        </w:rPr>
        <w:t>pravo</w:t>
      </w:r>
      <w:r>
        <w:rPr>
          <w:rFonts w:hint="default" w:ascii="Calibri" w:hAnsi="Calibri" w:cs="Calibri"/>
          <w:sz w:val="24"/>
          <w:szCs w:val="24"/>
        </w:rPr>
        <w:t xml:space="preserve"> je, </w:t>
      </w:r>
      <w:r>
        <w:rPr>
          <w:rFonts w:hint="default" w:ascii="Calibri" w:hAnsi="Calibri" w:cs="Calibri"/>
          <w:i/>
          <w:sz w:val="24"/>
          <w:szCs w:val="24"/>
        </w:rPr>
        <w:t>obveza</w:t>
      </w:r>
      <w:r>
        <w:rPr>
          <w:rFonts w:hint="default" w:ascii="Calibri" w:hAnsi="Calibri" w:cs="Calibri"/>
          <w:sz w:val="24"/>
          <w:szCs w:val="24"/>
        </w:rPr>
        <w:t xml:space="preserve"> i </w:t>
      </w:r>
      <w:r>
        <w:rPr>
          <w:rFonts w:hint="default" w:ascii="Calibri" w:hAnsi="Calibri" w:cs="Calibri"/>
          <w:i/>
          <w:sz w:val="24"/>
          <w:szCs w:val="24"/>
        </w:rPr>
        <w:t>odgovornost</w:t>
      </w:r>
      <w:r>
        <w:rPr>
          <w:rFonts w:hint="default" w:ascii="Calibri" w:hAnsi="Calibri" w:cs="Calibri"/>
          <w:sz w:val="24"/>
          <w:szCs w:val="24"/>
        </w:rPr>
        <w:t xml:space="preserve"> svih odgojno-obrazovnih djelatnika. Da bi odgojno-obrazovni radnici bili kompetentni razvijati i unaprjeđivati  potrebne kompetencije kod sve djece, potrebno je da se cjeloživotno profesionalno usavršavaju. Cjeloživotno obrazovanje djelatnika odgojno-obrazovnog sustava ističe se stalnim stručnim usavršavanjima na raznim područjima, ovisno o interesima i potrebama pojedinaca u određenom trenutku. Kontinuirano stručno usavršavanje čini osnovu razvoja dječjeg vrtića, sukonstrukcije znanja odgojitelja/ica i drugih stručnih </w:t>
      </w:r>
    </w:p>
    <w:p w14:paraId="4D1E7FFA">
      <w:pPr>
        <w:spacing w:line="360" w:lineRule="auto"/>
        <w:ind w:right="0"/>
        <w:rPr>
          <w:rFonts w:hint="default" w:ascii="Calibri" w:hAnsi="Calibri" w:cs="Calibri"/>
          <w:sz w:val="24"/>
          <w:szCs w:val="24"/>
        </w:rPr>
      </w:pPr>
    </w:p>
    <w:p w14:paraId="75FD4769">
      <w:pPr>
        <w:spacing w:line="360" w:lineRule="auto"/>
        <w:ind w:right="0"/>
        <w:rPr>
          <w:rFonts w:hint="default" w:ascii="Calibri" w:hAnsi="Calibri" w:cs="Calibri"/>
          <w:sz w:val="24"/>
          <w:szCs w:val="24"/>
        </w:rPr>
      </w:pPr>
      <w:r>
        <w:rPr>
          <w:rFonts w:hint="default" w:ascii="Calibri" w:hAnsi="Calibri" w:cs="Calibri"/>
          <w:sz w:val="24"/>
          <w:szCs w:val="24"/>
        </w:rPr>
        <w:t xml:space="preserve">djelatnika, osnovu za propitivanje i promjenu njihovih stavova, uvjerenja i djelovanja u odgojno – obrazovnom procesu.  </w:t>
      </w:r>
    </w:p>
    <w:p w14:paraId="10A98387">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Odgojiteljice i stručni suradnici samostalno će, ali i prema potrebama ustanove, moći birati sadržaje stručnog usavršavanja. Poticat će ih se na pohađanje radionica, seminara i stručnih skupova različite tematike kako bi se mogle suočavati s izazovima suvremenog doba. </w:t>
      </w:r>
    </w:p>
    <w:p w14:paraId="73C8EA10">
      <w:pPr>
        <w:spacing w:line="360" w:lineRule="auto"/>
        <w:ind w:right="0"/>
        <w:rPr>
          <w:rFonts w:hint="default" w:ascii="Calibri" w:hAnsi="Calibri" w:cs="Calibri"/>
          <w:sz w:val="24"/>
          <w:szCs w:val="24"/>
        </w:rPr>
      </w:pPr>
    </w:p>
    <w:p w14:paraId="52279999">
      <w:pPr>
        <w:spacing w:line="360" w:lineRule="auto"/>
        <w:ind w:right="0"/>
        <w:rPr>
          <w:rFonts w:hint="default" w:ascii="Calibri" w:hAnsi="Calibri" w:cs="Calibri"/>
          <w:sz w:val="24"/>
          <w:szCs w:val="24"/>
        </w:rPr>
      </w:pPr>
      <w:r>
        <w:rPr>
          <w:rFonts w:hint="default" w:ascii="Calibri" w:hAnsi="Calibri" w:cs="Calibri"/>
          <w:sz w:val="24"/>
          <w:szCs w:val="24"/>
        </w:rPr>
        <w:t xml:space="preserve">Stručno usavršavanje ostvarivat će se kroz:   </w:t>
      </w:r>
    </w:p>
    <w:p w14:paraId="543C6E54">
      <w:pPr>
        <w:numPr>
          <w:ilvl w:val="0"/>
          <w:numId w:val="14"/>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individualno stručno usavršavanje (proučavanje stručne literature, časopisa vezanih uz predškolsku djelatnost, istraživanje, rad na sebi…) </w:t>
      </w:r>
    </w:p>
    <w:p w14:paraId="2D616E00">
      <w:pPr>
        <w:numPr>
          <w:ilvl w:val="0"/>
          <w:numId w:val="14"/>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edukacije u vrtiću: odgojiteljska vijeća, stručna predavanja i radionice… </w:t>
      </w:r>
    </w:p>
    <w:p w14:paraId="0DC5B58B">
      <w:pPr>
        <w:numPr>
          <w:ilvl w:val="0"/>
          <w:numId w:val="14"/>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edukacija izvan vrtića prema planu i programu stručnog usavršavanja prosvjetnih djelatnika u predškolskim ustanovama Agencije za odgoj i obrazovanje </w:t>
      </w:r>
    </w:p>
    <w:p w14:paraId="5B9CDFAA">
      <w:pPr>
        <w:spacing w:after="0" w:line="360" w:lineRule="auto"/>
        <w:ind w:left="78" w:right="0"/>
        <w:jc w:val="center"/>
        <w:rPr>
          <w:rFonts w:hint="default" w:ascii="Calibri" w:hAnsi="Calibri" w:cs="Calibri"/>
          <w:sz w:val="24"/>
          <w:szCs w:val="24"/>
          <w:u w:val="single" w:color="000000"/>
        </w:rPr>
      </w:pPr>
    </w:p>
    <w:p w14:paraId="692F5022">
      <w:pPr>
        <w:spacing w:after="0" w:line="360" w:lineRule="auto"/>
        <w:ind w:left="78" w:right="0"/>
        <w:jc w:val="center"/>
        <w:rPr>
          <w:rFonts w:hint="default" w:ascii="Calibri" w:hAnsi="Calibri" w:cs="Calibri"/>
          <w:sz w:val="24"/>
          <w:szCs w:val="24"/>
          <w:u w:val="single" w:color="000000"/>
        </w:rPr>
      </w:pPr>
    </w:p>
    <w:p w14:paraId="1F7A46FB">
      <w:pPr>
        <w:spacing w:after="0" w:line="360" w:lineRule="auto"/>
        <w:ind w:left="78" w:right="0"/>
        <w:jc w:val="center"/>
        <w:rPr>
          <w:rFonts w:hint="default" w:ascii="Calibri" w:hAnsi="Calibri" w:cs="Calibri"/>
          <w:sz w:val="24"/>
          <w:szCs w:val="24"/>
          <w:u w:val="single" w:color="000000"/>
        </w:rPr>
      </w:pPr>
    </w:p>
    <w:p w14:paraId="4A4C64F1">
      <w:pPr>
        <w:spacing w:after="0" w:line="360" w:lineRule="auto"/>
        <w:ind w:left="78" w:right="0"/>
        <w:jc w:val="center"/>
        <w:rPr>
          <w:rFonts w:hint="default" w:ascii="Calibri" w:hAnsi="Calibri" w:cs="Calibri"/>
          <w:sz w:val="24"/>
          <w:szCs w:val="24"/>
          <w:u w:val="single" w:color="000000"/>
        </w:rPr>
      </w:pPr>
      <w:r>
        <w:rPr>
          <w:rFonts w:hint="default" w:ascii="Calibri" w:hAnsi="Calibri" w:cs="Calibri"/>
          <w:sz w:val="24"/>
          <w:szCs w:val="24"/>
          <w:u w:val="single" w:color="000000"/>
        </w:rPr>
        <w:t>Plan rada Odgojiteljskog vijeća</w:t>
      </w:r>
    </w:p>
    <w:p w14:paraId="74D24A2B">
      <w:pPr>
        <w:spacing w:after="0" w:line="360" w:lineRule="auto"/>
        <w:ind w:left="78" w:right="0"/>
        <w:jc w:val="center"/>
        <w:rPr>
          <w:rFonts w:hint="default" w:ascii="Calibri" w:hAnsi="Calibri" w:cs="Calibri"/>
          <w:sz w:val="24"/>
          <w:szCs w:val="24"/>
        </w:rPr>
      </w:pPr>
      <w:r>
        <w:rPr>
          <w:rFonts w:hint="default" w:ascii="Calibri" w:hAnsi="Calibri" w:cs="Calibri"/>
          <w:sz w:val="24"/>
          <w:szCs w:val="24"/>
        </w:rPr>
        <w:t xml:space="preserve"> </w:t>
      </w:r>
    </w:p>
    <w:tbl>
      <w:tblPr>
        <w:tblStyle w:val="13"/>
        <w:tblW w:w="10063" w:type="dxa"/>
        <w:tblInd w:w="-207" w:type="dxa"/>
        <w:tblLayout w:type="autofit"/>
        <w:tblCellMar>
          <w:top w:w="24" w:type="dxa"/>
          <w:left w:w="106" w:type="dxa"/>
          <w:bottom w:w="0" w:type="dxa"/>
          <w:right w:w="55" w:type="dxa"/>
        </w:tblCellMar>
      </w:tblPr>
      <w:tblGrid>
        <w:gridCol w:w="704"/>
        <w:gridCol w:w="5247"/>
        <w:gridCol w:w="1843"/>
        <w:gridCol w:w="2269"/>
      </w:tblGrid>
      <w:tr w14:paraId="50DB456F">
        <w:tblPrEx>
          <w:tblCellMar>
            <w:top w:w="24" w:type="dxa"/>
            <w:left w:w="106" w:type="dxa"/>
            <w:bottom w:w="0" w:type="dxa"/>
            <w:right w:w="55" w:type="dxa"/>
          </w:tblCellMar>
        </w:tblPrEx>
        <w:trPr>
          <w:trHeight w:val="331" w:hRule="atLeast"/>
        </w:trPr>
        <w:tc>
          <w:tcPr>
            <w:tcW w:w="704"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tcPr>
          <w:p w14:paraId="4274480F">
            <w:pPr>
              <w:spacing w:after="0" w:line="360" w:lineRule="auto"/>
              <w:ind w:left="46" w:right="0" w:firstLine="0"/>
              <w:jc w:val="left"/>
              <w:rPr>
                <w:rFonts w:hint="default" w:ascii="Calibri" w:hAnsi="Calibri" w:cs="Calibri"/>
                <w:sz w:val="24"/>
                <w:szCs w:val="24"/>
              </w:rPr>
            </w:pPr>
            <w:r>
              <w:rPr>
                <w:rFonts w:hint="default" w:ascii="Calibri" w:hAnsi="Calibri" w:cs="Calibri"/>
                <w:b/>
                <w:sz w:val="24"/>
                <w:szCs w:val="24"/>
              </w:rPr>
              <w:t xml:space="preserve">RB. </w:t>
            </w:r>
          </w:p>
        </w:tc>
        <w:tc>
          <w:tcPr>
            <w:tcW w:w="5247"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tcPr>
          <w:p w14:paraId="01FD4BC8">
            <w:pPr>
              <w:spacing w:after="0" w:line="360" w:lineRule="auto"/>
              <w:ind w:left="0" w:right="58" w:firstLine="0"/>
              <w:jc w:val="center"/>
              <w:rPr>
                <w:rFonts w:hint="default" w:ascii="Calibri" w:hAnsi="Calibri" w:cs="Calibri"/>
                <w:sz w:val="24"/>
                <w:szCs w:val="24"/>
              </w:rPr>
            </w:pPr>
            <w:r>
              <w:rPr>
                <w:rFonts w:hint="default" w:ascii="Calibri" w:hAnsi="Calibri" w:cs="Calibri"/>
                <w:b/>
                <w:sz w:val="24"/>
                <w:szCs w:val="24"/>
              </w:rPr>
              <w:t xml:space="preserve">SADRŽAJ </w:t>
            </w:r>
          </w:p>
        </w:tc>
        <w:tc>
          <w:tcPr>
            <w:tcW w:w="1843"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tcPr>
          <w:p w14:paraId="6D50F372">
            <w:pPr>
              <w:spacing w:after="0" w:line="360" w:lineRule="auto"/>
              <w:ind w:left="0" w:right="61" w:firstLine="0"/>
              <w:jc w:val="center"/>
              <w:rPr>
                <w:rFonts w:hint="default" w:ascii="Calibri" w:hAnsi="Calibri" w:cs="Calibri"/>
                <w:sz w:val="24"/>
                <w:szCs w:val="24"/>
              </w:rPr>
            </w:pPr>
            <w:r>
              <w:rPr>
                <w:rFonts w:hint="default" w:ascii="Calibri" w:hAnsi="Calibri" w:cs="Calibri"/>
                <w:b/>
                <w:sz w:val="24"/>
                <w:szCs w:val="24"/>
              </w:rPr>
              <w:t xml:space="preserve">NOSITELJI </w:t>
            </w:r>
          </w:p>
        </w:tc>
        <w:tc>
          <w:tcPr>
            <w:tcW w:w="2269" w:type="dxa"/>
            <w:tcBorders>
              <w:top w:val="single" w:color="000000" w:sz="4" w:space="0"/>
              <w:left w:val="single" w:color="000000" w:sz="4" w:space="0"/>
              <w:bottom w:val="single" w:color="000000" w:sz="4" w:space="0"/>
              <w:right w:val="single" w:color="000000" w:sz="4" w:space="0"/>
            </w:tcBorders>
            <w:shd w:val="clear" w:color="auto" w:fill="C1E4F5" w:themeFill="accent1" w:themeFillTint="33"/>
          </w:tcPr>
          <w:p w14:paraId="55985AAB">
            <w:pPr>
              <w:spacing w:after="0" w:line="360" w:lineRule="auto"/>
              <w:ind w:left="0" w:right="59" w:firstLine="0"/>
              <w:jc w:val="center"/>
              <w:rPr>
                <w:rFonts w:hint="default" w:ascii="Calibri" w:hAnsi="Calibri" w:cs="Calibri"/>
                <w:sz w:val="24"/>
                <w:szCs w:val="24"/>
              </w:rPr>
            </w:pPr>
            <w:r>
              <w:rPr>
                <w:rFonts w:hint="default" w:ascii="Calibri" w:hAnsi="Calibri" w:cs="Calibri"/>
                <w:b/>
                <w:sz w:val="24"/>
                <w:szCs w:val="24"/>
              </w:rPr>
              <w:t xml:space="preserve">VRIJEME </w:t>
            </w:r>
          </w:p>
        </w:tc>
      </w:tr>
      <w:tr w14:paraId="304D5C71">
        <w:tblPrEx>
          <w:tblCellMar>
            <w:top w:w="24" w:type="dxa"/>
            <w:left w:w="106" w:type="dxa"/>
            <w:bottom w:w="0" w:type="dxa"/>
            <w:right w:w="55" w:type="dxa"/>
          </w:tblCellMar>
        </w:tblPrEx>
        <w:trPr>
          <w:trHeight w:val="1514" w:hRule="atLeast"/>
        </w:trPr>
        <w:tc>
          <w:tcPr>
            <w:tcW w:w="704" w:type="dxa"/>
            <w:tcBorders>
              <w:top w:val="single" w:color="000000" w:sz="4" w:space="0"/>
              <w:left w:val="single" w:color="000000" w:sz="4" w:space="0"/>
              <w:bottom w:val="single" w:color="000000" w:sz="4" w:space="0"/>
              <w:right w:val="single" w:color="000000" w:sz="4" w:space="0"/>
            </w:tcBorders>
          </w:tcPr>
          <w:p w14:paraId="0703A212">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 xml:space="preserve">1. </w:t>
            </w:r>
          </w:p>
        </w:tc>
        <w:tc>
          <w:tcPr>
            <w:tcW w:w="5247" w:type="dxa"/>
            <w:tcBorders>
              <w:top w:val="single" w:color="000000" w:sz="4" w:space="0"/>
              <w:left w:val="single" w:color="000000" w:sz="4" w:space="0"/>
              <w:bottom w:val="single" w:color="000000" w:sz="4" w:space="0"/>
              <w:right w:val="single" w:color="000000" w:sz="4" w:space="0"/>
            </w:tcBorders>
          </w:tcPr>
          <w:p w14:paraId="316D51D9">
            <w:pPr>
              <w:spacing w:after="1" w:line="360" w:lineRule="auto"/>
              <w:ind w:left="2" w:right="57" w:firstLine="0"/>
              <w:rPr>
                <w:rFonts w:hint="default" w:ascii="Calibri" w:hAnsi="Calibri" w:cs="Calibri"/>
                <w:sz w:val="24"/>
                <w:szCs w:val="24"/>
              </w:rPr>
            </w:pPr>
            <w:r>
              <w:rPr>
                <w:rFonts w:hint="default" w:ascii="Calibri" w:hAnsi="Calibri" w:cs="Calibri"/>
                <w:sz w:val="24"/>
                <w:szCs w:val="24"/>
              </w:rPr>
              <w:t xml:space="preserve">Razmatranje i usvajanje Godišnjeg plana i programa rada vrtića za pedagošku godinu 2025./2026. </w:t>
            </w:r>
          </w:p>
          <w:p w14:paraId="49E9CC58">
            <w:pPr>
              <w:spacing w:after="0" w:line="360" w:lineRule="auto"/>
              <w:ind w:left="2" w:right="0" w:firstLine="0"/>
              <w:jc w:val="left"/>
              <w:rPr>
                <w:rFonts w:hint="default" w:ascii="Calibri" w:hAnsi="Calibri" w:cs="Calibri"/>
                <w:sz w:val="24"/>
                <w:szCs w:val="24"/>
              </w:rPr>
            </w:pPr>
            <w:r>
              <w:rPr>
                <w:rFonts w:hint="default" w:ascii="Calibri" w:hAnsi="Calibri" w:cs="Calibri"/>
                <w:sz w:val="24"/>
                <w:szCs w:val="24"/>
              </w:rPr>
              <w:t>Dogovor oko roditeljskog sastanka</w:t>
            </w:r>
          </w:p>
        </w:tc>
        <w:tc>
          <w:tcPr>
            <w:tcW w:w="1843" w:type="dxa"/>
            <w:tcBorders>
              <w:top w:val="single" w:color="000000" w:sz="4" w:space="0"/>
              <w:left w:val="single" w:color="000000" w:sz="4" w:space="0"/>
              <w:bottom w:val="single" w:color="000000" w:sz="4" w:space="0"/>
              <w:right w:val="single" w:color="000000" w:sz="4" w:space="0"/>
            </w:tcBorders>
          </w:tcPr>
          <w:p w14:paraId="53D1A276">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pedagoginja, ravnateljica,</w:t>
            </w:r>
          </w:p>
          <w:p w14:paraId="5DC2ACD3">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zdravstvena voditeljica</w:t>
            </w:r>
          </w:p>
          <w:p w14:paraId="295135FE">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odgojitelji</w:t>
            </w:r>
          </w:p>
        </w:tc>
        <w:tc>
          <w:tcPr>
            <w:tcW w:w="2269" w:type="dxa"/>
            <w:tcBorders>
              <w:top w:val="single" w:color="000000" w:sz="4" w:space="0"/>
              <w:left w:val="single" w:color="000000" w:sz="4" w:space="0"/>
              <w:bottom w:val="single" w:color="000000" w:sz="4" w:space="0"/>
              <w:right w:val="single" w:color="000000" w:sz="4" w:space="0"/>
            </w:tcBorders>
          </w:tcPr>
          <w:p w14:paraId="2B912BF0">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 xml:space="preserve"> </w:t>
            </w:r>
          </w:p>
          <w:p w14:paraId="7B4F67C8">
            <w:pPr>
              <w:spacing w:after="0" w:line="360" w:lineRule="auto"/>
              <w:ind w:left="0" w:right="57" w:firstLine="0"/>
              <w:jc w:val="center"/>
              <w:rPr>
                <w:rFonts w:hint="default" w:ascii="Calibri" w:hAnsi="Calibri" w:cs="Calibri"/>
                <w:sz w:val="24"/>
                <w:szCs w:val="24"/>
              </w:rPr>
            </w:pPr>
            <w:r>
              <w:rPr>
                <w:rFonts w:hint="default" w:ascii="Calibri" w:hAnsi="Calibri" w:cs="Calibri"/>
                <w:sz w:val="24"/>
                <w:szCs w:val="24"/>
              </w:rPr>
              <w:t>Rujan, 2025.</w:t>
            </w:r>
          </w:p>
        </w:tc>
      </w:tr>
      <w:tr w14:paraId="0A8753CD">
        <w:tblPrEx>
          <w:tblCellMar>
            <w:top w:w="24" w:type="dxa"/>
            <w:left w:w="106" w:type="dxa"/>
            <w:bottom w:w="0" w:type="dxa"/>
            <w:right w:w="55" w:type="dxa"/>
          </w:tblCellMar>
        </w:tblPrEx>
        <w:trPr>
          <w:trHeight w:val="1109" w:hRule="atLeast"/>
        </w:trPr>
        <w:tc>
          <w:tcPr>
            <w:tcW w:w="704" w:type="dxa"/>
            <w:tcBorders>
              <w:top w:val="single" w:color="000000" w:sz="4" w:space="0"/>
              <w:left w:val="single" w:color="000000" w:sz="4" w:space="0"/>
              <w:bottom w:val="single" w:color="000000" w:sz="4" w:space="0"/>
              <w:right w:val="single" w:color="000000" w:sz="4" w:space="0"/>
            </w:tcBorders>
          </w:tcPr>
          <w:p w14:paraId="22E02D66">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 xml:space="preserve">2. </w:t>
            </w:r>
          </w:p>
        </w:tc>
        <w:tc>
          <w:tcPr>
            <w:tcW w:w="5247" w:type="dxa"/>
            <w:tcBorders>
              <w:top w:val="single" w:color="000000" w:sz="4" w:space="0"/>
              <w:left w:val="single" w:color="000000" w:sz="4" w:space="0"/>
              <w:bottom w:val="single" w:color="000000" w:sz="4" w:space="0"/>
              <w:right w:val="single" w:color="000000" w:sz="4" w:space="0"/>
            </w:tcBorders>
          </w:tcPr>
          <w:p w14:paraId="2A253AF0">
            <w:pPr>
              <w:spacing w:after="0" w:line="360" w:lineRule="auto"/>
              <w:ind w:left="2" w:right="0" w:firstLine="0"/>
              <w:jc w:val="left"/>
              <w:rPr>
                <w:rFonts w:hint="default" w:ascii="Calibri" w:hAnsi="Calibri" w:cs="Calibri"/>
                <w:sz w:val="24"/>
                <w:szCs w:val="24"/>
              </w:rPr>
            </w:pPr>
            <w:r>
              <w:rPr>
                <w:rFonts w:hint="default" w:ascii="Calibri" w:hAnsi="Calibri" w:cs="Calibri"/>
                <w:sz w:val="24"/>
                <w:szCs w:val="24"/>
              </w:rPr>
              <w:t>Plan rada za naredno tromjesečje.</w:t>
            </w:r>
          </w:p>
          <w:p w14:paraId="15850AD3">
            <w:pPr>
              <w:spacing w:after="0" w:line="360" w:lineRule="auto"/>
              <w:ind w:left="2" w:right="0" w:firstLine="0"/>
              <w:jc w:val="left"/>
              <w:rPr>
                <w:rFonts w:hint="default" w:ascii="Calibri" w:hAnsi="Calibri" w:cs="Calibri"/>
                <w:sz w:val="24"/>
                <w:szCs w:val="24"/>
              </w:rPr>
            </w:pPr>
          </w:p>
        </w:tc>
        <w:tc>
          <w:tcPr>
            <w:tcW w:w="1843" w:type="dxa"/>
            <w:tcBorders>
              <w:top w:val="single" w:color="000000" w:sz="4" w:space="0"/>
              <w:left w:val="single" w:color="000000" w:sz="4" w:space="0"/>
              <w:bottom w:val="single" w:color="000000" w:sz="4" w:space="0"/>
              <w:right w:val="single" w:color="000000" w:sz="4" w:space="0"/>
            </w:tcBorders>
          </w:tcPr>
          <w:p w14:paraId="46359DF8">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odgojiteljice, </w:t>
            </w:r>
          </w:p>
          <w:p w14:paraId="2BFD0FC7">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zdravstvena voditeljica, pedagoginja, </w:t>
            </w:r>
          </w:p>
          <w:p w14:paraId="265317F1">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ravnateljica </w:t>
            </w:r>
          </w:p>
          <w:p w14:paraId="5CCA3970">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w:t>
            </w:r>
          </w:p>
        </w:tc>
        <w:tc>
          <w:tcPr>
            <w:tcW w:w="2269" w:type="dxa"/>
            <w:tcBorders>
              <w:top w:val="single" w:color="000000" w:sz="4" w:space="0"/>
              <w:left w:val="single" w:color="000000" w:sz="4" w:space="0"/>
              <w:bottom w:val="single" w:color="000000" w:sz="4" w:space="0"/>
              <w:right w:val="single" w:color="000000" w:sz="4" w:space="0"/>
            </w:tcBorders>
          </w:tcPr>
          <w:p w14:paraId="550A6311">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 xml:space="preserve">Listopad/prosinac 2025. </w:t>
            </w:r>
          </w:p>
        </w:tc>
      </w:tr>
      <w:tr w14:paraId="12370C46">
        <w:tblPrEx>
          <w:tblCellMar>
            <w:top w:w="24" w:type="dxa"/>
            <w:left w:w="106" w:type="dxa"/>
            <w:bottom w:w="0" w:type="dxa"/>
            <w:right w:w="55" w:type="dxa"/>
          </w:tblCellMar>
        </w:tblPrEx>
        <w:trPr>
          <w:trHeight w:val="1106" w:hRule="atLeast"/>
        </w:trPr>
        <w:tc>
          <w:tcPr>
            <w:tcW w:w="704" w:type="dxa"/>
            <w:tcBorders>
              <w:top w:val="single" w:color="000000" w:sz="4" w:space="0"/>
              <w:left w:val="single" w:color="000000" w:sz="4" w:space="0"/>
              <w:bottom w:val="single" w:color="000000" w:sz="4" w:space="0"/>
              <w:right w:val="single" w:color="000000" w:sz="4" w:space="0"/>
            </w:tcBorders>
          </w:tcPr>
          <w:p w14:paraId="04A6A409">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 xml:space="preserve">3. </w:t>
            </w:r>
          </w:p>
        </w:tc>
        <w:tc>
          <w:tcPr>
            <w:tcW w:w="5247" w:type="dxa"/>
            <w:tcBorders>
              <w:top w:val="single" w:color="000000" w:sz="4" w:space="0"/>
              <w:left w:val="single" w:color="000000" w:sz="4" w:space="0"/>
              <w:bottom w:val="single" w:color="000000" w:sz="4" w:space="0"/>
              <w:right w:val="single" w:color="000000" w:sz="4" w:space="0"/>
            </w:tcBorders>
          </w:tcPr>
          <w:p w14:paraId="101EA3BE">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Plan rada za naredno tromjesečje. </w:t>
            </w:r>
          </w:p>
        </w:tc>
        <w:tc>
          <w:tcPr>
            <w:tcW w:w="1843" w:type="dxa"/>
            <w:tcBorders>
              <w:top w:val="single" w:color="000000" w:sz="4" w:space="0"/>
              <w:left w:val="single" w:color="000000" w:sz="4" w:space="0"/>
              <w:bottom w:val="single" w:color="000000" w:sz="4" w:space="0"/>
              <w:right w:val="single" w:color="000000" w:sz="4" w:space="0"/>
            </w:tcBorders>
          </w:tcPr>
          <w:p w14:paraId="40D0B4FC">
            <w:pPr>
              <w:spacing w:after="1" w:line="360" w:lineRule="auto"/>
              <w:ind w:left="0" w:right="0" w:firstLine="0"/>
              <w:jc w:val="left"/>
              <w:rPr>
                <w:rFonts w:hint="default" w:ascii="Calibri" w:hAnsi="Calibri" w:cs="Calibri"/>
                <w:sz w:val="24"/>
                <w:szCs w:val="24"/>
              </w:rPr>
            </w:pPr>
            <w:r>
              <w:rPr>
                <w:rFonts w:hint="default" w:ascii="Calibri" w:hAnsi="Calibri" w:cs="Calibri"/>
                <w:sz w:val="24"/>
                <w:szCs w:val="24"/>
              </w:rPr>
              <w:t>odgojiteljice,</w:t>
            </w:r>
          </w:p>
          <w:p w14:paraId="027C6095">
            <w:pPr>
              <w:spacing w:after="1"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zdra. voditeljica  pedagoginja, ravnateljica </w:t>
            </w:r>
          </w:p>
          <w:p w14:paraId="7891DC36">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w:t>
            </w:r>
          </w:p>
        </w:tc>
        <w:tc>
          <w:tcPr>
            <w:tcW w:w="2269" w:type="dxa"/>
            <w:tcBorders>
              <w:top w:val="single" w:color="000000" w:sz="4" w:space="0"/>
              <w:left w:val="single" w:color="000000" w:sz="4" w:space="0"/>
              <w:bottom w:val="single" w:color="000000" w:sz="4" w:space="0"/>
              <w:right w:val="single" w:color="000000" w:sz="4" w:space="0"/>
            </w:tcBorders>
          </w:tcPr>
          <w:p w14:paraId="0EBA0AA5">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 xml:space="preserve">Siječanj/ožujak 2026. </w:t>
            </w:r>
          </w:p>
        </w:tc>
      </w:tr>
      <w:tr w14:paraId="5242E4AB">
        <w:tblPrEx>
          <w:tblCellMar>
            <w:top w:w="24" w:type="dxa"/>
            <w:left w:w="106" w:type="dxa"/>
            <w:bottom w:w="0" w:type="dxa"/>
            <w:right w:w="55" w:type="dxa"/>
          </w:tblCellMar>
        </w:tblPrEx>
        <w:trPr>
          <w:trHeight w:val="1298" w:hRule="atLeast"/>
        </w:trPr>
        <w:tc>
          <w:tcPr>
            <w:tcW w:w="704" w:type="dxa"/>
            <w:tcBorders>
              <w:top w:val="single" w:color="000000" w:sz="4" w:space="0"/>
              <w:left w:val="single" w:color="000000" w:sz="4" w:space="0"/>
              <w:bottom w:val="single" w:color="000000" w:sz="4" w:space="0"/>
              <w:right w:val="single" w:color="000000" w:sz="4" w:space="0"/>
            </w:tcBorders>
          </w:tcPr>
          <w:p w14:paraId="64DE92F9">
            <w:pPr>
              <w:spacing w:after="0" w:line="360" w:lineRule="auto"/>
              <w:ind w:left="0" w:right="52" w:firstLine="0"/>
              <w:jc w:val="center"/>
              <w:rPr>
                <w:rFonts w:hint="default" w:ascii="Calibri" w:hAnsi="Calibri" w:cs="Calibri"/>
                <w:sz w:val="24"/>
                <w:szCs w:val="24"/>
              </w:rPr>
            </w:pPr>
            <w:r>
              <w:rPr>
                <w:rFonts w:hint="default" w:ascii="Calibri" w:hAnsi="Calibri" w:cs="Calibri"/>
                <w:sz w:val="24"/>
                <w:szCs w:val="24"/>
              </w:rPr>
              <w:t xml:space="preserve">4. </w:t>
            </w:r>
          </w:p>
        </w:tc>
        <w:tc>
          <w:tcPr>
            <w:tcW w:w="5247" w:type="dxa"/>
            <w:tcBorders>
              <w:top w:val="single" w:color="000000" w:sz="4" w:space="0"/>
              <w:left w:val="single" w:color="000000" w:sz="4" w:space="0"/>
              <w:bottom w:val="single" w:color="000000" w:sz="4" w:space="0"/>
              <w:right w:val="single" w:color="000000" w:sz="4" w:space="0"/>
            </w:tcBorders>
          </w:tcPr>
          <w:p w14:paraId="3AF89C8E">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Ljetna organizacija rada. </w:t>
            </w:r>
          </w:p>
          <w:p w14:paraId="6E9AD4FD">
            <w:pPr>
              <w:spacing w:after="0" w:line="360" w:lineRule="auto"/>
              <w:ind w:left="2" w:right="0" w:firstLine="0"/>
              <w:jc w:val="left"/>
              <w:rPr>
                <w:rFonts w:hint="default" w:ascii="Calibri" w:hAnsi="Calibri" w:cs="Calibri"/>
                <w:sz w:val="24"/>
                <w:szCs w:val="24"/>
              </w:rPr>
            </w:pPr>
            <w:r>
              <w:rPr>
                <w:rFonts w:hint="default" w:ascii="Calibri" w:hAnsi="Calibri" w:cs="Calibri"/>
                <w:sz w:val="24"/>
                <w:szCs w:val="24"/>
              </w:rPr>
              <w:t xml:space="preserve">Plan rada za naredno tromjesečje. </w:t>
            </w:r>
          </w:p>
        </w:tc>
        <w:tc>
          <w:tcPr>
            <w:tcW w:w="1843" w:type="dxa"/>
            <w:tcBorders>
              <w:top w:val="single" w:color="000000" w:sz="4" w:space="0"/>
              <w:left w:val="single" w:color="000000" w:sz="4" w:space="0"/>
              <w:bottom w:val="single" w:color="000000" w:sz="4" w:space="0"/>
              <w:right w:val="single" w:color="000000" w:sz="4" w:space="0"/>
            </w:tcBorders>
          </w:tcPr>
          <w:p w14:paraId="63AE5D4F">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odgojiteljice,  pedagoginja,</w:t>
            </w:r>
          </w:p>
          <w:p w14:paraId="44E9F335">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zdras, voditeljica </w:t>
            </w:r>
          </w:p>
          <w:p w14:paraId="5E24177C">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ravnateljica </w:t>
            </w:r>
          </w:p>
          <w:p w14:paraId="29A5EB15">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w:t>
            </w:r>
          </w:p>
        </w:tc>
        <w:tc>
          <w:tcPr>
            <w:tcW w:w="2269" w:type="dxa"/>
            <w:tcBorders>
              <w:top w:val="single" w:color="000000" w:sz="4" w:space="0"/>
              <w:left w:val="single" w:color="000000" w:sz="4" w:space="0"/>
              <w:bottom w:val="single" w:color="000000" w:sz="4" w:space="0"/>
              <w:right w:val="single" w:color="000000" w:sz="4" w:space="0"/>
            </w:tcBorders>
          </w:tcPr>
          <w:p w14:paraId="5D3841D8">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 xml:space="preserve">Travanj /lipanj 2026. </w:t>
            </w:r>
          </w:p>
        </w:tc>
      </w:tr>
      <w:tr w14:paraId="5DEB8D07">
        <w:tblPrEx>
          <w:tblCellMar>
            <w:top w:w="24" w:type="dxa"/>
            <w:left w:w="106" w:type="dxa"/>
            <w:bottom w:w="0" w:type="dxa"/>
            <w:right w:w="55" w:type="dxa"/>
          </w:tblCellMar>
        </w:tblPrEx>
        <w:trPr>
          <w:trHeight w:val="1148" w:hRule="atLeast"/>
        </w:trPr>
        <w:tc>
          <w:tcPr>
            <w:tcW w:w="704" w:type="dxa"/>
            <w:tcBorders>
              <w:top w:val="single" w:color="000000" w:sz="4" w:space="0"/>
              <w:left w:val="single" w:color="000000" w:sz="4" w:space="0"/>
              <w:bottom w:val="single" w:color="000000" w:sz="4" w:space="0"/>
              <w:right w:val="single" w:color="000000" w:sz="4" w:space="0"/>
            </w:tcBorders>
          </w:tcPr>
          <w:p w14:paraId="6B4B4EDB">
            <w:pPr>
              <w:spacing w:after="0" w:line="360" w:lineRule="auto"/>
              <w:ind w:left="0" w:right="53" w:firstLine="0"/>
              <w:jc w:val="center"/>
              <w:rPr>
                <w:rFonts w:hint="default" w:ascii="Calibri" w:hAnsi="Calibri" w:cs="Calibri"/>
                <w:sz w:val="24"/>
                <w:szCs w:val="24"/>
              </w:rPr>
            </w:pPr>
            <w:r>
              <w:rPr>
                <w:rFonts w:hint="default" w:ascii="Calibri" w:hAnsi="Calibri" w:cs="Calibri"/>
                <w:sz w:val="24"/>
                <w:szCs w:val="24"/>
              </w:rPr>
              <w:t xml:space="preserve">5.  </w:t>
            </w:r>
          </w:p>
        </w:tc>
        <w:tc>
          <w:tcPr>
            <w:tcW w:w="5247" w:type="dxa"/>
            <w:tcBorders>
              <w:top w:val="single" w:color="000000" w:sz="4" w:space="0"/>
              <w:left w:val="single" w:color="000000" w:sz="4" w:space="0"/>
              <w:bottom w:val="single" w:color="000000" w:sz="4" w:space="0"/>
              <w:right w:val="single" w:color="000000" w:sz="4" w:space="0"/>
            </w:tcBorders>
          </w:tcPr>
          <w:p w14:paraId="431D267D">
            <w:pPr>
              <w:spacing w:after="0" w:line="360" w:lineRule="auto"/>
              <w:ind w:left="2" w:right="57" w:firstLine="0"/>
              <w:rPr>
                <w:rFonts w:hint="default" w:ascii="Calibri" w:hAnsi="Calibri" w:cs="Calibri"/>
                <w:sz w:val="24"/>
                <w:szCs w:val="24"/>
              </w:rPr>
            </w:pPr>
            <w:r>
              <w:rPr>
                <w:rFonts w:hint="default" w:ascii="Calibri" w:hAnsi="Calibri" w:cs="Calibri"/>
                <w:sz w:val="24"/>
                <w:szCs w:val="24"/>
              </w:rPr>
              <w:t xml:space="preserve">Razmatranje i usvajanje Godišnjeg izvješća o ostvarivanju plana i programa rada za pedagošku 2025./2026. godinu </w:t>
            </w:r>
          </w:p>
        </w:tc>
        <w:tc>
          <w:tcPr>
            <w:tcW w:w="1843" w:type="dxa"/>
            <w:tcBorders>
              <w:top w:val="single" w:color="000000" w:sz="4" w:space="0"/>
              <w:left w:val="single" w:color="000000" w:sz="4" w:space="0"/>
              <w:bottom w:val="single" w:color="000000" w:sz="4" w:space="0"/>
              <w:right w:val="single" w:color="000000" w:sz="4" w:space="0"/>
            </w:tcBorders>
          </w:tcPr>
          <w:p w14:paraId="2F686ED7">
            <w:pPr>
              <w:spacing w:after="1"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pedagoginja, </w:t>
            </w:r>
          </w:p>
          <w:p w14:paraId="7D92F6BE">
            <w:pPr>
              <w:spacing w:after="1" w:line="360" w:lineRule="auto"/>
              <w:ind w:left="0" w:right="0" w:firstLine="0"/>
              <w:jc w:val="left"/>
              <w:rPr>
                <w:rFonts w:hint="default" w:ascii="Calibri" w:hAnsi="Calibri" w:cs="Calibri"/>
                <w:sz w:val="24"/>
                <w:szCs w:val="24"/>
              </w:rPr>
            </w:pPr>
            <w:r>
              <w:rPr>
                <w:rFonts w:hint="default" w:ascii="Calibri" w:hAnsi="Calibri" w:cs="Calibri"/>
                <w:sz w:val="24"/>
                <w:szCs w:val="24"/>
              </w:rPr>
              <w:t>odgojiteljice</w:t>
            </w:r>
          </w:p>
          <w:p w14:paraId="505A57DC">
            <w:pPr>
              <w:spacing w:after="1"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ravnateljica </w:t>
            </w:r>
          </w:p>
          <w:p w14:paraId="34E97395">
            <w:pPr>
              <w:spacing w:after="0"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w:t>
            </w:r>
          </w:p>
        </w:tc>
        <w:tc>
          <w:tcPr>
            <w:tcW w:w="2269" w:type="dxa"/>
            <w:tcBorders>
              <w:top w:val="single" w:color="000000" w:sz="4" w:space="0"/>
              <w:left w:val="single" w:color="000000" w:sz="4" w:space="0"/>
              <w:bottom w:val="single" w:color="000000" w:sz="4" w:space="0"/>
              <w:right w:val="single" w:color="000000" w:sz="4" w:space="0"/>
            </w:tcBorders>
          </w:tcPr>
          <w:p w14:paraId="7B03DABD">
            <w:pPr>
              <w:spacing w:after="0" w:line="360" w:lineRule="auto"/>
              <w:ind w:left="0" w:right="0" w:firstLine="0"/>
              <w:jc w:val="center"/>
              <w:rPr>
                <w:rFonts w:hint="default" w:ascii="Calibri" w:hAnsi="Calibri" w:cs="Calibri"/>
                <w:sz w:val="24"/>
                <w:szCs w:val="24"/>
              </w:rPr>
            </w:pPr>
            <w:r>
              <w:rPr>
                <w:rFonts w:hint="default" w:ascii="Calibri" w:hAnsi="Calibri" w:cs="Calibri"/>
                <w:sz w:val="24"/>
                <w:szCs w:val="24"/>
              </w:rPr>
              <w:t xml:space="preserve">Srpanj/kolovoz 2026. </w:t>
            </w:r>
          </w:p>
        </w:tc>
      </w:tr>
    </w:tbl>
    <w:p w14:paraId="2DB4FA89">
      <w:pPr>
        <w:spacing w:line="360" w:lineRule="auto"/>
        <w:ind w:left="0" w:firstLine="0"/>
        <w:rPr>
          <w:rFonts w:hint="default" w:ascii="Calibri" w:hAnsi="Calibri" w:cs="Calibri"/>
          <w:sz w:val="24"/>
          <w:szCs w:val="24"/>
        </w:rPr>
      </w:pPr>
    </w:p>
    <w:p w14:paraId="7D30E8E1">
      <w:pPr>
        <w:spacing w:line="360" w:lineRule="auto"/>
        <w:ind w:left="0" w:firstLine="0"/>
        <w:rPr>
          <w:rFonts w:hint="default" w:ascii="Calibri" w:hAnsi="Calibri" w:cs="Calibri"/>
          <w:sz w:val="24"/>
          <w:szCs w:val="24"/>
        </w:rPr>
      </w:pPr>
    </w:p>
    <w:p w14:paraId="308E35DD">
      <w:pPr>
        <w:pStyle w:val="2"/>
        <w:spacing w:line="360" w:lineRule="auto"/>
        <w:ind w:left="500" w:right="3" w:hanging="361"/>
        <w:rPr>
          <w:rFonts w:hint="default" w:ascii="Calibri" w:hAnsi="Calibri" w:cs="Calibri"/>
          <w:sz w:val="24"/>
          <w:szCs w:val="24"/>
          <w:u w:val="none" w:color="000000"/>
        </w:rPr>
      </w:pPr>
      <w:bookmarkStart w:id="8" w:name="_Toc207479395"/>
      <w:r>
        <w:rPr>
          <w:rFonts w:hint="default" w:ascii="Calibri" w:hAnsi="Calibri" w:cs="Calibri"/>
          <w:sz w:val="24"/>
          <w:szCs w:val="24"/>
        </w:rPr>
        <w:t>SURADNJA  S  RODITELJIMA</w:t>
      </w:r>
      <w:bookmarkEnd w:id="8"/>
      <w:r>
        <w:rPr>
          <w:rFonts w:hint="default" w:ascii="Calibri" w:hAnsi="Calibri" w:cs="Calibri"/>
          <w:sz w:val="24"/>
          <w:szCs w:val="24"/>
          <w:u w:val="none" w:color="000000"/>
        </w:rPr>
        <w:t xml:space="preserve"> </w:t>
      </w:r>
    </w:p>
    <w:p w14:paraId="67E7DEF8">
      <w:pPr>
        <w:spacing w:line="360" w:lineRule="auto"/>
        <w:rPr>
          <w:rFonts w:hint="default" w:ascii="Calibri" w:hAnsi="Calibri" w:cs="Calibri"/>
          <w:sz w:val="24"/>
          <w:szCs w:val="24"/>
        </w:rPr>
      </w:pPr>
    </w:p>
    <w:p w14:paraId="5AB51D79">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Uključivanjem djeteta u odgojno – obrazovni program važno je uključiti i njegovu obitelj te svakodnevno razvijati suradništvo i partnerske odnose. Suradnja dječjeg vrtića i roditelja ostvaruje se kroz zajedničku aktivnost odgojitelja, stručnih suradnika i roditelja kojima je zajednički cilj dobrobit djeteta te svakodnevna izmjena informacija o događanjima u skupini. Konačni cilj takvog odnosa je ostvarivanje kvalitetne promjene koja se postiže suradnjom. Za uspješnu uspostavu odnosa između roditelja i odgojno – obrazovne ustanove koriste se različiti modaliteti suradnje: od onih koji osiguravaju jednosmjerni oblik komunikacije (oglasne ploče i letke) do onih koji pružaju dvosmjernu razmjenu informacija (roditeljski sastanci, svečanosti, izleti i radionice).  </w:t>
      </w:r>
    </w:p>
    <w:p w14:paraId="7138A204">
      <w:pPr>
        <w:spacing w:after="0" w:line="360" w:lineRule="auto"/>
        <w:ind w:left="504" w:right="0" w:firstLine="0"/>
        <w:jc w:val="left"/>
        <w:rPr>
          <w:rFonts w:hint="default" w:ascii="Calibri" w:hAnsi="Calibri" w:cs="Calibri"/>
          <w:sz w:val="24"/>
          <w:szCs w:val="24"/>
        </w:rPr>
      </w:pPr>
      <w:r>
        <w:rPr>
          <w:rFonts w:hint="default" w:ascii="Calibri" w:hAnsi="Calibri" w:cs="Calibri"/>
          <w:sz w:val="24"/>
          <w:szCs w:val="24"/>
        </w:rPr>
        <w:t xml:space="preserve"> </w:t>
      </w:r>
    </w:p>
    <w:p w14:paraId="24AC6559">
      <w:pPr>
        <w:tabs>
          <w:tab w:val="center" w:pos="3355"/>
        </w:tabs>
        <w:spacing w:after="38" w:line="360" w:lineRule="auto"/>
        <w:ind w:left="0" w:right="0" w:firstLine="0"/>
        <w:jc w:val="left"/>
        <w:rPr>
          <w:rFonts w:hint="default" w:ascii="Calibri" w:hAnsi="Calibri" w:cs="Calibri"/>
          <w:sz w:val="24"/>
          <w:szCs w:val="24"/>
        </w:rPr>
      </w:pPr>
      <w:r>
        <w:rPr>
          <w:rFonts w:hint="default" w:ascii="Calibri" w:hAnsi="Calibri" w:cs="Calibri"/>
          <w:sz w:val="24"/>
          <w:szCs w:val="24"/>
        </w:rPr>
        <w:t xml:space="preserve"> Suradnju s roditeljima ostvarivat ćemo putem: </w:t>
      </w:r>
    </w:p>
    <w:p w14:paraId="04B8BE69">
      <w:pPr>
        <w:numPr>
          <w:ilvl w:val="0"/>
          <w:numId w:val="15"/>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kutića za roditelje koji će roditeljima omogućiti uvid o dostignućima i osobitosti skupine te ih izvijestiti o životu i radu skupine ili vrtića; </w:t>
      </w:r>
    </w:p>
    <w:p w14:paraId="3E6D62AA">
      <w:pPr>
        <w:numPr>
          <w:ilvl w:val="0"/>
          <w:numId w:val="15"/>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letaka kojim ćemo informirati roditelje o određenoj temi te im omogućiti stjecanje novih informacija; </w:t>
      </w:r>
    </w:p>
    <w:p w14:paraId="056EE728">
      <w:pPr>
        <w:numPr>
          <w:ilvl w:val="0"/>
          <w:numId w:val="15"/>
        </w:numPr>
        <w:spacing w:after="37" w:line="360" w:lineRule="auto"/>
        <w:ind w:right="0" w:hanging="360"/>
        <w:rPr>
          <w:rFonts w:hint="default" w:ascii="Calibri" w:hAnsi="Calibri" w:cs="Calibri"/>
          <w:sz w:val="24"/>
          <w:szCs w:val="24"/>
        </w:rPr>
      </w:pPr>
      <w:r>
        <w:rPr>
          <w:rFonts w:hint="default" w:ascii="Calibri" w:hAnsi="Calibri" w:cs="Calibri"/>
          <w:sz w:val="24"/>
          <w:szCs w:val="24"/>
        </w:rPr>
        <w:t>roditeljskih sastanaka informativnog, edukacijskog i komunikacijskog tipa koje će odgojiteljice rasporediti i održavati tijekom pedagoške godine;</w:t>
      </w:r>
    </w:p>
    <w:p w14:paraId="0AA6A361">
      <w:pPr>
        <w:numPr>
          <w:ilvl w:val="0"/>
          <w:numId w:val="15"/>
        </w:numPr>
        <w:spacing w:after="36" w:line="360" w:lineRule="auto"/>
        <w:ind w:right="0" w:hanging="360"/>
        <w:rPr>
          <w:rFonts w:hint="default" w:ascii="Calibri" w:hAnsi="Calibri" w:cs="Calibri"/>
          <w:sz w:val="24"/>
          <w:szCs w:val="24"/>
        </w:rPr>
      </w:pPr>
      <w:r>
        <w:rPr>
          <w:rFonts w:hint="default" w:ascii="Calibri" w:hAnsi="Calibri" w:cs="Calibri"/>
          <w:sz w:val="24"/>
          <w:szCs w:val="24"/>
        </w:rPr>
        <w:t>individualnih razgovora koji roditeljima i odgojiteljima omogućuju razmjenu informacija, zapažanja, stavova i mišljenja o djetetu;</w:t>
      </w:r>
    </w:p>
    <w:p w14:paraId="35D67C68">
      <w:pPr>
        <w:numPr>
          <w:ilvl w:val="0"/>
          <w:numId w:val="15"/>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dijeljenja informacija preko oglasne ploče, web stranice putem kojih roditelje obavještavamo, u pisanom obliku, o životu i radu skupine, o događajima u koji se Vrtić uključuje, stručnim temama koje su važne roditeljima i o svim informacijama za rad Vrtića; </w:t>
      </w:r>
    </w:p>
    <w:p w14:paraId="1ECF680C">
      <w:pPr>
        <w:pStyle w:val="15"/>
        <w:numPr>
          <w:ilvl w:val="0"/>
          <w:numId w:val="15"/>
        </w:numPr>
        <w:spacing w:after="37" w:line="360" w:lineRule="auto"/>
        <w:ind w:right="0"/>
        <w:rPr>
          <w:rFonts w:hint="default" w:ascii="Calibri" w:hAnsi="Calibri" w:cs="Calibri"/>
          <w:sz w:val="24"/>
          <w:szCs w:val="24"/>
        </w:rPr>
      </w:pPr>
      <w:r>
        <w:rPr>
          <w:rFonts w:hint="default" w:ascii="Calibri" w:hAnsi="Calibri" w:cs="Calibri"/>
          <w:sz w:val="24"/>
          <w:szCs w:val="24"/>
        </w:rPr>
        <w:t>neposrednog sudjelovanja roditelja u odgojno-obrazovnom procesu te sudjelovanje na projektima, tematskom planiranju i programiranju na način da preuzmu aktivnu ulogu u učenju i poučavanju djece, a odnosi se na njihova profesionalna znanja i kompetencije koje mogu prikazati djeci;</w:t>
      </w:r>
    </w:p>
    <w:p w14:paraId="4F147DE0">
      <w:pPr>
        <w:numPr>
          <w:ilvl w:val="0"/>
          <w:numId w:val="15"/>
        </w:numPr>
        <w:spacing w:after="36" w:line="360" w:lineRule="auto"/>
        <w:ind w:right="0" w:hanging="360"/>
        <w:rPr>
          <w:rFonts w:hint="default" w:ascii="Calibri" w:hAnsi="Calibri" w:cs="Calibri"/>
          <w:sz w:val="24"/>
          <w:szCs w:val="24"/>
        </w:rPr>
      </w:pPr>
      <w:r>
        <w:rPr>
          <w:rFonts w:hint="default" w:ascii="Calibri" w:hAnsi="Calibri" w:cs="Calibri"/>
          <w:sz w:val="24"/>
          <w:szCs w:val="24"/>
        </w:rPr>
        <w:t xml:space="preserve">raznih radionica i zajedničkog druženja djece, roditelja i odgojitelja (pr. božićna i uskrsna radionica, završne svečanosti, izleti i sl.); </w:t>
      </w:r>
    </w:p>
    <w:p w14:paraId="602DCDB2">
      <w:pPr>
        <w:numPr>
          <w:ilvl w:val="0"/>
          <w:numId w:val="15"/>
        </w:numPr>
        <w:spacing w:line="360" w:lineRule="auto"/>
        <w:ind w:right="0" w:hanging="360"/>
        <w:rPr>
          <w:rFonts w:hint="default" w:ascii="Calibri" w:hAnsi="Calibri" w:cs="Calibri"/>
          <w:sz w:val="24"/>
          <w:szCs w:val="24"/>
        </w:rPr>
      </w:pPr>
      <w:r>
        <w:rPr>
          <w:rFonts w:hint="default" w:ascii="Calibri" w:hAnsi="Calibri" w:cs="Calibri"/>
          <w:sz w:val="24"/>
          <w:szCs w:val="24"/>
        </w:rPr>
        <w:t xml:space="preserve">tematskih predavanja vanjskih stručnih suradnika – teme su aktualne za određenu dob djece u skupini ili neku problematiku skupine. </w:t>
      </w:r>
    </w:p>
    <w:p w14:paraId="58390A5E">
      <w:pPr>
        <w:spacing w:after="0" w:line="360" w:lineRule="auto"/>
        <w:ind w:left="144" w:right="0" w:firstLine="0"/>
        <w:jc w:val="left"/>
        <w:rPr>
          <w:rFonts w:hint="default" w:ascii="Calibri" w:hAnsi="Calibri" w:cs="Calibri"/>
          <w:sz w:val="24"/>
          <w:szCs w:val="24"/>
        </w:rPr>
      </w:pPr>
      <w:r>
        <w:rPr>
          <w:rFonts w:hint="default" w:ascii="Calibri" w:hAnsi="Calibri" w:cs="Calibri"/>
          <w:sz w:val="24"/>
          <w:szCs w:val="24"/>
        </w:rPr>
        <w:t xml:space="preserve"> </w:t>
      </w:r>
    </w:p>
    <w:p w14:paraId="1F4F96C9">
      <w:pPr>
        <w:spacing w:line="360" w:lineRule="auto"/>
        <w:ind w:left="77" w:right="0" w:firstLine="0"/>
        <w:rPr>
          <w:rFonts w:hint="default" w:ascii="Calibri" w:hAnsi="Calibri" w:cs="Calibri"/>
          <w:sz w:val="24"/>
          <w:szCs w:val="24"/>
        </w:rPr>
      </w:pPr>
      <w:r>
        <w:rPr>
          <w:rFonts w:hint="default" w:ascii="Calibri" w:hAnsi="Calibri" w:cs="Calibri"/>
          <w:sz w:val="24"/>
          <w:szCs w:val="24"/>
        </w:rPr>
        <w:t xml:space="preserve">Da bismo ostvarili kvalitetnu suradnju poticat ćemo otvorenu, podržavaju ću i ravnopravnu komunikaciju između roditelja, odgojitelja i ostalog osoblja u vrtiću. Uključivat ćemo roditelje u odgojno-obrazovni rad skupine te se truditi steći povjerenje svakog roditelja. Informirat ćemo i upoznavati roditelje s razvojnim statusom djeteta, njegovim stvaralačkim i kreativnim postignućima uz korištenje fotodokumentacije. Tijekom pedagoške godine trudit ćemo se unaprijediti kvalitetu roditeljskih sastanaka, radionica i individualnih razgovora. </w:t>
      </w:r>
    </w:p>
    <w:p w14:paraId="3CF02730">
      <w:pPr>
        <w:spacing w:line="360" w:lineRule="auto"/>
        <w:ind w:left="77" w:right="0" w:firstLine="0"/>
        <w:rPr>
          <w:rFonts w:hint="default" w:ascii="Calibri" w:hAnsi="Calibri" w:cs="Calibri"/>
          <w:sz w:val="24"/>
          <w:szCs w:val="24"/>
        </w:rPr>
      </w:pPr>
    </w:p>
    <w:p w14:paraId="4B58604E">
      <w:pPr>
        <w:spacing w:after="0" w:line="360" w:lineRule="auto"/>
        <w:ind w:left="504" w:right="0" w:firstLine="0"/>
        <w:jc w:val="left"/>
        <w:rPr>
          <w:rFonts w:hint="default" w:ascii="Calibri" w:hAnsi="Calibri" w:cs="Calibri"/>
          <w:sz w:val="24"/>
          <w:szCs w:val="24"/>
        </w:rPr>
      </w:pPr>
      <w:r>
        <w:rPr>
          <w:rFonts w:hint="default" w:ascii="Calibri" w:hAnsi="Calibri" w:cs="Calibri"/>
          <w:color w:val="FF0000"/>
          <w:sz w:val="24"/>
          <w:szCs w:val="24"/>
        </w:rPr>
        <w:t xml:space="preserve"> </w:t>
      </w:r>
    </w:p>
    <w:p w14:paraId="18736E86">
      <w:pPr>
        <w:pStyle w:val="2"/>
        <w:spacing w:line="360" w:lineRule="auto"/>
        <w:ind w:left="499" w:right="426" w:hanging="360"/>
        <w:rPr>
          <w:rFonts w:hint="default" w:ascii="Calibri" w:hAnsi="Calibri" w:cs="Calibri"/>
          <w:sz w:val="24"/>
          <w:szCs w:val="24"/>
        </w:rPr>
      </w:pPr>
      <w:bookmarkStart w:id="9" w:name="_Toc207479396"/>
      <w:r>
        <w:rPr>
          <w:rFonts w:hint="default" w:ascii="Calibri" w:hAnsi="Calibri" w:cs="Calibri"/>
          <w:sz w:val="24"/>
          <w:szCs w:val="24"/>
        </w:rPr>
        <w:t>SURADNJA  S  VANJSKIM  USTANOVAMA</w:t>
      </w:r>
      <w:bookmarkEnd w:id="9"/>
    </w:p>
    <w:p w14:paraId="1F63CA85">
      <w:pPr>
        <w:spacing w:after="16" w:line="360" w:lineRule="auto"/>
        <w:ind w:left="77" w:right="0" w:firstLine="0"/>
        <w:jc w:val="left"/>
        <w:rPr>
          <w:rFonts w:hint="default" w:ascii="Calibri" w:hAnsi="Calibri" w:cs="Calibri"/>
          <w:sz w:val="24"/>
          <w:szCs w:val="24"/>
        </w:rPr>
      </w:pPr>
      <w:r>
        <w:rPr>
          <w:rFonts w:hint="default" w:ascii="Calibri" w:hAnsi="Calibri" w:eastAsia="Calibri" w:cs="Calibri"/>
          <w:sz w:val="24"/>
          <w:szCs w:val="24"/>
        </w:rPr>
        <w:t xml:space="preserve"> </w:t>
      </w:r>
    </w:p>
    <w:p w14:paraId="525D20DD">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Osim suradnje i partnerstva s roditeljima, velik naglasak svake pedagoške godine stavljamo i na suradnju s vanjskim ustanovama. Tako nam je u planu i ove pedagoške godine nastaviti uspješnu suradnju s vanjskim čimbenicima kako bismo unaprijedili uvjete i kvalitetu odgojne prakse i kulture Vrtića. Suradnju s vanjskim ustanovama organizirat ćemo s ciljem obogaćivanja i unapređivanja kvalitete odgojno-obrazovnog rada, stvaranja različitih prilika za učenje i bogaćenje svakodnevnog materijalnog i socijalnog konteksta. Polazeći od potreba i interesa djece pronalazit ćemo načine za proširivanje iskustva, stvaranja situacija za razvijanjem i proširivanjem njihovih kompetencija u okviru cjelovitog razvoja. </w:t>
      </w:r>
    </w:p>
    <w:p w14:paraId="59C2A23D">
      <w:pPr>
        <w:spacing w:after="0" w:line="360" w:lineRule="auto"/>
        <w:ind w:left="785" w:right="0" w:firstLine="0"/>
        <w:jc w:val="left"/>
        <w:rPr>
          <w:rFonts w:hint="default" w:ascii="Calibri" w:hAnsi="Calibri" w:cs="Calibri"/>
          <w:sz w:val="24"/>
          <w:szCs w:val="24"/>
        </w:rPr>
      </w:pPr>
      <w:r>
        <w:rPr>
          <w:rFonts w:hint="default" w:ascii="Calibri" w:hAnsi="Calibri" w:cs="Calibri"/>
          <w:sz w:val="24"/>
          <w:szCs w:val="24"/>
        </w:rPr>
        <w:t xml:space="preserve"> </w:t>
      </w:r>
    </w:p>
    <w:p w14:paraId="1AD6E3D7">
      <w:pPr>
        <w:spacing w:line="360" w:lineRule="auto"/>
        <w:ind w:right="0"/>
        <w:rPr>
          <w:rFonts w:hint="default" w:ascii="Calibri" w:hAnsi="Calibri" w:cs="Calibri"/>
          <w:sz w:val="24"/>
          <w:szCs w:val="24"/>
        </w:rPr>
      </w:pPr>
      <w:r>
        <w:rPr>
          <w:rFonts w:hint="default" w:ascii="Calibri" w:hAnsi="Calibri" w:cs="Calibri"/>
          <w:sz w:val="24"/>
          <w:szCs w:val="24"/>
        </w:rPr>
        <w:t xml:space="preserve">Suradnici koje planiramo ove pedagoške godine su: </w:t>
      </w:r>
    </w:p>
    <w:p w14:paraId="6CBE5306">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Općina Kalinovac, načelnik Darko Sobota, pročelnica Ana Marija Mađerić i ostali djelatnici;</w:t>
      </w:r>
    </w:p>
    <w:p w14:paraId="40EF753D">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Ministarstvo znanosti i obrazovanja, Zagreb; </w:t>
      </w:r>
    </w:p>
    <w:p w14:paraId="0599954D">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Agencija za odgoj i obrazovanje, više savjetnice za predškolski odgoj, ravnatelje i stručne suradnike u predškolskim ustanovama; </w:t>
      </w:r>
    </w:p>
    <w:p w14:paraId="4638F3A3">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Koprivničko križevačka županija </w:t>
      </w:r>
    </w:p>
    <w:p w14:paraId="194A3F82">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Upravni odjel za obrazovanje, kulturu, znanost, sport i nacionalne manjine u Koprivničko križevačkoj županij</w:t>
      </w:r>
      <w:r>
        <w:rPr>
          <w:rFonts w:hint="default" w:ascii="Calibri" w:hAnsi="Calibri" w:cs="Calibri"/>
          <w:sz w:val="24"/>
          <w:szCs w:val="24"/>
          <w:lang w:val="hr-HR"/>
        </w:rPr>
        <w:t>i</w:t>
      </w:r>
      <w:r>
        <w:rPr>
          <w:rFonts w:hint="default" w:ascii="Calibri" w:hAnsi="Calibri" w:cs="Calibri"/>
          <w:sz w:val="24"/>
          <w:szCs w:val="24"/>
        </w:rPr>
        <w:t xml:space="preserve"> </w:t>
      </w:r>
    </w:p>
    <w:p w14:paraId="7ABC8399">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vrtići Koprivničko-križevačke županije i šire;</w:t>
      </w:r>
    </w:p>
    <w:p w14:paraId="5ECF93A4">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OŠ Ivan Lacković Croata Kalinovac, ravnateljica Mirjana Bazijanec; </w:t>
      </w:r>
    </w:p>
    <w:p w14:paraId="247AE1BE">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Župni ured Kalinovac – župnik Ivica Gladoić</w:t>
      </w:r>
    </w:p>
    <w:p w14:paraId="35BE6CCB">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društva i udruge iz Kalinovca i okolice</w:t>
      </w:r>
    </w:p>
    <w:p w14:paraId="65607931">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TZ područja „Središnja Podravina“, TZ grada Koprivnice i TZ Koprivničko križevačke županije; </w:t>
      </w:r>
    </w:p>
    <w:p w14:paraId="1C1A6BC0">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Policijska uprava koprivničko križevačka Koprivnica, PP Đurđevac, načelnik PP Igor Bukovčan; </w:t>
      </w:r>
    </w:p>
    <w:p w14:paraId="7B236331">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HAK Đurđevac; </w:t>
      </w:r>
    </w:p>
    <w:p w14:paraId="1B8BDCD3">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Zavod za hitnu medicinu Koprivničko-križevačke županije; </w:t>
      </w:r>
    </w:p>
    <w:p w14:paraId="5FA33AD4">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Hrvatski zavod za javno zdravstvo, ZZJZ Koprivničko-križevačke županije; </w:t>
      </w:r>
    </w:p>
    <w:p w14:paraId="1414CF5A">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Gradsko društvo Crvenog križa Đurđevac, ravnateljica Sofija Paša; </w:t>
      </w:r>
    </w:p>
    <w:p w14:paraId="7D637E97">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kazališta – „Prijatelji“, „Mala scena“, „Svijet lutaka“, „Šareni svijet“…; </w:t>
      </w:r>
    </w:p>
    <w:p w14:paraId="6CFC7152">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Udruga „Bagrem“ Đurđevac </w:t>
      </w:r>
    </w:p>
    <w:p w14:paraId="72F735BF">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Hrvatski olimpijski odbor i Zajednica športskih udruga grada Đurđevca;  </w:t>
      </w:r>
    </w:p>
    <w:p w14:paraId="10D5C28C">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Tvrtka Rasco</w:t>
      </w:r>
    </w:p>
    <w:p w14:paraId="73952689">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fotografska radnja </w:t>
      </w:r>
    </w:p>
    <w:p w14:paraId="3BF44005">
      <w:pPr>
        <w:pStyle w:val="15"/>
        <w:numPr>
          <w:ilvl w:val="0"/>
          <w:numId w:val="13"/>
        </w:numPr>
        <w:spacing w:line="360" w:lineRule="auto"/>
        <w:ind w:right="0"/>
        <w:rPr>
          <w:rFonts w:hint="default" w:ascii="Calibri" w:hAnsi="Calibri" w:cs="Calibri"/>
          <w:sz w:val="24"/>
          <w:szCs w:val="24"/>
        </w:rPr>
      </w:pPr>
      <w:r>
        <w:rPr>
          <w:rFonts w:hint="default" w:ascii="Calibri" w:hAnsi="Calibri" w:cs="Calibri"/>
          <w:sz w:val="24"/>
          <w:szCs w:val="24"/>
        </w:rPr>
        <w:t xml:space="preserve">razni mediji: Podravski list, Podravski radio, portal </w:t>
      </w:r>
      <w:r>
        <w:rPr>
          <w:rFonts w:hint="default" w:ascii="Calibri" w:hAnsi="Calibri" w:cs="Calibri"/>
          <w:sz w:val="24"/>
          <w:szCs w:val="24"/>
        </w:rPr>
        <w:fldChar w:fldCharType="begin"/>
      </w:r>
      <w:r>
        <w:rPr>
          <w:rFonts w:hint="default" w:ascii="Calibri" w:hAnsi="Calibri" w:cs="Calibri"/>
          <w:sz w:val="24"/>
          <w:szCs w:val="24"/>
        </w:rPr>
        <w:instrText xml:space="preserve"> HYPERLINK "http://www.epodravina.hr/" \h </w:instrText>
      </w:r>
      <w:r>
        <w:rPr>
          <w:rFonts w:hint="default" w:ascii="Calibri" w:hAnsi="Calibri" w:cs="Calibri"/>
          <w:sz w:val="24"/>
          <w:szCs w:val="24"/>
        </w:rPr>
        <w:fldChar w:fldCharType="separate"/>
      </w:r>
      <w:r>
        <w:rPr>
          <w:rFonts w:hint="default" w:ascii="Calibri" w:hAnsi="Calibri" w:cs="Calibri"/>
          <w:color w:val="0000FF"/>
          <w:sz w:val="24"/>
          <w:szCs w:val="24"/>
          <w:u w:val="single" w:color="0000FF"/>
        </w:rPr>
        <w:t>www.epodravina.hr</w:t>
      </w:r>
      <w:r>
        <w:rPr>
          <w:rFonts w:hint="default" w:ascii="Calibri" w:hAnsi="Calibri" w:cs="Calibri"/>
          <w:color w:val="0000FF"/>
          <w:sz w:val="24"/>
          <w:szCs w:val="24"/>
          <w:u w:val="single" w:color="0000FF"/>
        </w:rPr>
        <w:fldChar w:fldCharType="end"/>
      </w:r>
      <w:r>
        <w:rPr>
          <w:rFonts w:hint="default" w:ascii="Calibri" w:hAnsi="Calibri" w:cs="Calibri"/>
          <w:sz w:val="24"/>
          <w:szCs w:val="24"/>
        </w:rPr>
        <w:fldChar w:fldCharType="begin"/>
      </w:r>
      <w:r>
        <w:rPr>
          <w:rFonts w:hint="default" w:ascii="Calibri" w:hAnsi="Calibri" w:cs="Calibri"/>
          <w:sz w:val="24"/>
          <w:szCs w:val="24"/>
        </w:rPr>
        <w:instrText xml:space="preserve"> HYPERLINK "http://www.epodravina.hr/" \h </w:instrText>
      </w:r>
      <w:r>
        <w:rPr>
          <w:rFonts w:hint="default" w:ascii="Calibri" w:hAnsi="Calibri" w:cs="Calibri"/>
          <w:sz w:val="24"/>
          <w:szCs w:val="24"/>
        </w:rPr>
        <w:fldChar w:fldCharType="separate"/>
      </w:r>
      <w:r>
        <w:rPr>
          <w:rFonts w:hint="default" w:ascii="Calibri" w:hAnsi="Calibri" w:cs="Calibri"/>
          <w:sz w:val="24"/>
          <w:szCs w:val="24"/>
        </w:rPr>
        <w:t xml:space="preserve"> </w:t>
      </w:r>
      <w:r>
        <w:rPr>
          <w:rFonts w:hint="default" w:ascii="Calibri" w:hAnsi="Calibri" w:cs="Calibri"/>
          <w:sz w:val="24"/>
          <w:szCs w:val="24"/>
        </w:rPr>
        <w:fldChar w:fldCharType="end"/>
      </w:r>
    </w:p>
    <w:p w14:paraId="06AB3EB7">
      <w:pPr>
        <w:spacing w:line="360" w:lineRule="auto"/>
        <w:ind w:right="0"/>
        <w:rPr>
          <w:rFonts w:hint="default" w:ascii="Calibri" w:hAnsi="Calibri" w:cs="Calibri"/>
          <w:sz w:val="24"/>
          <w:szCs w:val="24"/>
        </w:rPr>
      </w:pPr>
    </w:p>
    <w:p w14:paraId="09CB0B7C">
      <w:pPr>
        <w:spacing w:line="360" w:lineRule="auto"/>
        <w:ind w:right="0"/>
        <w:rPr>
          <w:rFonts w:hint="default" w:ascii="Calibri" w:hAnsi="Calibri" w:cs="Calibri"/>
          <w:sz w:val="24"/>
          <w:szCs w:val="24"/>
        </w:rPr>
      </w:pPr>
    </w:p>
    <w:p w14:paraId="2448C92C">
      <w:pPr>
        <w:pStyle w:val="2"/>
        <w:spacing w:after="278" w:line="360" w:lineRule="auto"/>
        <w:ind w:left="149" w:right="139"/>
        <w:rPr>
          <w:rFonts w:hint="default" w:ascii="Calibri" w:hAnsi="Calibri" w:cs="Calibri"/>
          <w:sz w:val="24"/>
          <w:szCs w:val="24"/>
        </w:rPr>
      </w:pPr>
      <w:bookmarkStart w:id="10" w:name="_Toc207479397"/>
      <w:r>
        <w:rPr>
          <w:rFonts w:hint="default" w:ascii="Calibri" w:hAnsi="Calibri" w:cs="Calibri"/>
          <w:sz w:val="24"/>
          <w:szCs w:val="24"/>
        </w:rPr>
        <w:t>PLAN  I  PROGRAM  RADA  STRUČNE  SURADNICE</w:t>
      </w:r>
      <w:r>
        <w:rPr>
          <w:rFonts w:hint="default" w:ascii="Calibri" w:hAnsi="Calibri" w:cs="Calibri"/>
          <w:sz w:val="24"/>
          <w:szCs w:val="24"/>
          <w:u w:val="none" w:color="000000"/>
        </w:rPr>
        <w:t xml:space="preserve"> </w:t>
      </w:r>
      <w:r>
        <w:rPr>
          <w:rFonts w:hint="default" w:ascii="Calibri" w:hAnsi="Calibri" w:cs="Calibri"/>
          <w:sz w:val="24"/>
          <w:szCs w:val="24"/>
        </w:rPr>
        <w:t>PEDAGOGINJE</w:t>
      </w:r>
      <w:bookmarkEnd w:id="10"/>
      <w:r>
        <w:rPr>
          <w:rFonts w:hint="default" w:ascii="Calibri" w:hAnsi="Calibri" w:cs="Calibri"/>
          <w:sz w:val="24"/>
          <w:szCs w:val="24"/>
          <w:u w:val="none" w:color="000000"/>
        </w:rPr>
        <w:t xml:space="preserve"> </w:t>
      </w:r>
    </w:p>
    <w:p w14:paraId="259D4FB9">
      <w:pPr>
        <w:spacing w:line="360" w:lineRule="auto"/>
        <w:ind w:left="77" w:right="0" w:firstLine="708"/>
        <w:rPr>
          <w:rFonts w:hint="default" w:ascii="Calibri" w:hAnsi="Calibri" w:cs="Calibri"/>
          <w:sz w:val="24"/>
          <w:szCs w:val="24"/>
        </w:rPr>
      </w:pPr>
      <w:r>
        <w:rPr>
          <w:rFonts w:hint="default" w:ascii="Calibri" w:hAnsi="Calibri" w:cs="Calibri"/>
          <w:sz w:val="24"/>
          <w:szCs w:val="24"/>
        </w:rPr>
        <w:t xml:space="preserve">Godišnji plan i program rada stručnog suradnika pedagoga temelji se na zadaćama Godišnjeg plana i programa Dječjeg vrtića Bubamara Kalinovac. </w:t>
      </w:r>
    </w:p>
    <w:p w14:paraId="1F08345E">
      <w:pPr>
        <w:spacing w:after="37" w:line="360" w:lineRule="auto"/>
        <w:ind w:left="77" w:right="0" w:firstLine="0"/>
        <w:rPr>
          <w:rFonts w:hint="default" w:ascii="Calibri" w:hAnsi="Calibri" w:cs="Calibri"/>
          <w:sz w:val="24"/>
          <w:szCs w:val="24"/>
        </w:rPr>
      </w:pPr>
      <w:r>
        <w:rPr>
          <w:rFonts w:hint="default" w:ascii="Calibri" w:hAnsi="Calibri" w:cs="Calibri"/>
          <w:sz w:val="24"/>
          <w:szCs w:val="24"/>
        </w:rPr>
        <w:t>Ukupno radno vrijeme pedagoga je 20 sati tjedno, od čega je 15 sati neposrednog rada, a 5 sati ostalih poslova. Sveukupno je to 1000 radnih sati godišnje – od čega 875 sati neposrednog rada, te 125 sati ostalih poslova.</w:t>
      </w:r>
    </w:p>
    <w:p w14:paraId="18CDAA8E">
      <w:pPr>
        <w:spacing w:after="37" w:line="360" w:lineRule="auto"/>
        <w:ind w:right="0"/>
        <w:rPr>
          <w:rFonts w:hint="default" w:ascii="Calibri" w:hAnsi="Calibri" w:cs="Calibri"/>
          <w:sz w:val="24"/>
          <w:szCs w:val="24"/>
        </w:rPr>
      </w:pPr>
    </w:p>
    <w:p w14:paraId="0A850541">
      <w:pPr>
        <w:spacing w:after="37" w:line="360" w:lineRule="auto"/>
        <w:ind w:left="77" w:right="0" w:firstLine="0"/>
        <w:rPr>
          <w:rFonts w:hint="default" w:ascii="Calibri" w:hAnsi="Calibri" w:cs="Calibri"/>
          <w:sz w:val="24"/>
          <w:szCs w:val="24"/>
        </w:rPr>
      </w:pPr>
      <w:r>
        <w:rPr>
          <w:rFonts w:hint="default" w:ascii="Calibri" w:hAnsi="Calibri" w:cs="Calibri"/>
          <w:sz w:val="24"/>
          <w:szCs w:val="24"/>
        </w:rPr>
        <w:t>Prema Državnom pedagoškom standardu predškolskog odgoja i naobrazbe (NN 063/2008) zadatak pedagoga u dječjem vrtiću je:</w:t>
      </w:r>
    </w:p>
    <w:p w14:paraId="157DC76A">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pratiti realizaciju odgojno-obrazovnog rada;</w:t>
      </w:r>
    </w:p>
    <w:p w14:paraId="1557F032">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 xml:space="preserve">stručno pridonositi maksimalnoj efikasnosti odgojno-obrazovnih ciljeva te unapređivati cjeloviti odgojno-obrazovni proces; </w:t>
      </w:r>
    </w:p>
    <w:p w14:paraId="69A67AF7">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predlagati inovacije, suvremene metode i oblike rada;</w:t>
      </w:r>
    </w:p>
    <w:p w14:paraId="32C8368A">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 xml:space="preserve">predlagati, sudjelovati i pomagati odgojiteljima u ostvarivanju programa stručnog usavršavanja i njihova cjeloživotnog obrazovanja; </w:t>
      </w:r>
    </w:p>
    <w:p w14:paraId="45E119AF">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 xml:space="preserve">ostvarivati suradnju s roditeljima i pomagati im u odgoju i obrazovanju djece te rješavanju odgojno-obrazovnih problema; </w:t>
      </w:r>
    </w:p>
    <w:p w14:paraId="67A32856">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 xml:space="preserve">surađivati s drugim odgojno-obrazovnim čimbenicima; </w:t>
      </w:r>
    </w:p>
    <w:p w14:paraId="794F5C4E">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pridonositi razvoju timskoga rada u dječjem vrtiću;</w:t>
      </w:r>
    </w:p>
    <w:p w14:paraId="74952035">
      <w:pPr>
        <w:pStyle w:val="15"/>
        <w:numPr>
          <w:ilvl w:val="0"/>
          <w:numId w:val="16"/>
        </w:numPr>
        <w:spacing w:after="37" w:line="360" w:lineRule="auto"/>
        <w:ind w:right="0"/>
        <w:rPr>
          <w:rFonts w:hint="default" w:ascii="Calibri" w:hAnsi="Calibri" w:cs="Calibri"/>
          <w:sz w:val="24"/>
          <w:szCs w:val="24"/>
        </w:rPr>
      </w:pPr>
      <w:r>
        <w:rPr>
          <w:rFonts w:hint="default" w:ascii="Calibri" w:hAnsi="Calibri" w:cs="Calibri"/>
          <w:sz w:val="24"/>
          <w:szCs w:val="24"/>
        </w:rPr>
        <w:t>javno predstavljati odgojno-obrazovni rad dječjeg vrtića.</w:t>
      </w:r>
    </w:p>
    <w:p w14:paraId="5682708D">
      <w:pPr>
        <w:spacing w:after="160" w:line="278" w:lineRule="auto"/>
        <w:ind w:left="0" w:right="0" w:firstLine="0"/>
        <w:jc w:val="left"/>
        <w:rPr>
          <w:rFonts w:hint="default" w:ascii="Calibri" w:hAnsi="Calibri" w:eastAsia="Calibri" w:cs="Calibri"/>
          <w:b/>
          <w:bCs/>
          <w:kern w:val="0"/>
          <w:sz w:val="24"/>
          <w:szCs w:val="24"/>
          <w14:ligatures w14:val="none"/>
        </w:rPr>
      </w:pPr>
    </w:p>
    <w:p w14:paraId="72FF6D08">
      <w:pP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br w:type="page"/>
      </w:r>
    </w:p>
    <w:p w14:paraId="45DBC455">
      <w:pPr>
        <w:spacing w:after="160" w:line="278" w:lineRule="auto"/>
        <w:ind w:left="0" w:right="0" w:firstLine="0"/>
        <w:jc w:val="left"/>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Poslove i zadaće pedagoga je moguće podijeliti prema radu s ključnim sudionicima odgojno-obrazovnog procesa:</w:t>
      </w:r>
    </w:p>
    <w:p w14:paraId="77DA7313">
      <w:pPr>
        <w:spacing w:after="160" w:line="278" w:lineRule="auto"/>
        <w:ind w:left="0" w:right="0" w:firstLine="0"/>
        <w:jc w:val="left"/>
        <w:rPr>
          <w:rFonts w:hint="default" w:ascii="Calibri" w:hAnsi="Calibri" w:eastAsia="Calibri" w:cs="Calibri"/>
          <w:b/>
          <w:bCs/>
          <w:kern w:val="0"/>
          <w:sz w:val="24"/>
          <w:szCs w:val="24"/>
          <w14:ligatures w14:val="none"/>
        </w:rPr>
      </w:pPr>
    </w:p>
    <w:tbl>
      <w:tblPr>
        <w:tblStyle w:val="8"/>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35"/>
      </w:tblGrid>
      <w:tr w14:paraId="7360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shd w:val="clear" w:color="auto" w:fill="C1E4F5" w:themeFill="accent1" w:themeFillTint="33"/>
            <w:vAlign w:val="bottom"/>
          </w:tcPr>
          <w:p w14:paraId="1B07D762">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U ODNOSU NA DIJETE</w:t>
            </w:r>
          </w:p>
        </w:tc>
        <w:tc>
          <w:tcPr>
            <w:tcW w:w="2835" w:type="dxa"/>
            <w:shd w:val="clear" w:color="auto" w:fill="C1E4F5" w:themeFill="accent1" w:themeFillTint="33"/>
            <w:vAlign w:val="bottom"/>
          </w:tcPr>
          <w:p w14:paraId="16DE90AA">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VRIJEME REALIZACIJE</w:t>
            </w:r>
          </w:p>
        </w:tc>
      </w:tr>
      <w:tr w14:paraId="6906C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56BCE376">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Praćenje prilagodbe novoupisane djece. </w:t>
            </w:r>
          </w:p>
        </w:tc>
        <w:tc>
          <w:tcPr>
            <w:tcW w:w="2835" w:type="dxa"/>
            <w:vAlign w:val="center"/>
          </w:tcPr>
          <w:p w14:paraId="276F045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Rujan (prema potrebi i tijekom godine)</w:t>
            </w:r>
          </w:p>
        </w:tc>
      </w:tr>
      <w:tr w14:paraId="5EE90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44DC9835">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Testiranje predškolaca</w:t>
            </w:r>
            <w:r>
              <w:rPr>
                <w:rFonts w:hint="default" w:ascii="Calibri" w:hAnsi="Calibri" w:eastAsia="Calibri" w:cs="Calibri"/>
                <w:kern w:val="0"/>
                <w:sz w:val="24"/>
                <w:szCs w:val="24"/>
                <w14:ligatures w14:val="none"/>
              </w:rPr>
              <w:t xml:space="preserve"> – ispitivanje  predčitalačkih vještina, sposobnosti govora, jezika, čitanja i pisanja.</w:t>
            </w:r>
          </w:p>
        </w:tc>
        <w:tc>
          <w:tcPr>
            <w:tcW w:w="2835" w:type="dxa"/>
            <w:vAlign w:val="center"/>
          </w:tcPr>
          <w:p w14:paraId="5DC80EB5">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Rujan, listopad, travanj, svibanj</w:t>
            </w:r>
          </w:p>
        </w:tc>
      </w:tr>
      <w:tr w14:paraId="3CBA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2DB1CFC6">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Sudjelovanje u razvoju dječjih potreba i interesa</w:t>
            </w:r>
            <w:r>
              <w:rPr>
                <w:rFonts w:hint="default" w:ascii="Calibri" w:hAnsi="Calibri" w:eastAsia="Calibri" w:cs="Calibri"/>
                <w:kern w:val="0"/>
                <w:sz w:val="24"/>
                <w:szCs w:val="24"/>
                <w14:ligatures w14:val="none"/>
              </w:rPr>
              <w:t>:</w:t>
            </w:r>
          </w:p>
          <w:p w14:paraId="197C9A80">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praćenje i procjena djece u na razini skupine i individualno – evidentiranje u P</w:t>
            </w:r>
            <w:r>
              <w:rPr>
                <w:rFonts w:hint="default" w:ascii="Calibri" w:hAnsi="Calibri" w:eastAsia="Calibri" w:cs="Calibri"/>
                <w:i/>
                <w:iCs/>
                <w:kern w:val="0"/>
                <w:sz w:val="24"/>
                <w:szCs w:val="24"/>
                <w14:ligatures w14:val="none"/>
              </w:rPr>
              <w:t>rotokol praćenja razvoja djeteta prema kronološkoj dobi</w:t>
            </w:r>
          </w:p>
          <w:p w14:paraId="5C3FE37C">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praćenje prilagodbe djece na boravak u skupini</w:t>
            </w:r>
          </w:p>
          <w:p w14:paraId="1A06F4B9">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praćenje i unapređivanje grupne dinamike</w:t>
            </w:r>
          </w:p>
          <w:p w14:paraId="17E72D88">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individualni rad s djecom prema potrebi; asistencija kod djece s posebnostima ili teškoćama</w:t>
            </w:r>
          </w:p>
          <w:p w14:paraId="1ACA8975">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djelovanje na promociji i provođenju prava djeteta, humanih odnosa i zaštite djeteta</w:t>
            </w:r>
          </w:p>
        </w:tc>
        <w:tc>
          <w:tcPr>
            <w:tcW w:w="2835" w:type="dxa"/>
            <w:vAlign w:val="center"/>
          </w:tcPr>
          <w:p w14:paraId="6708192E">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62A68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68F33BA1">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Stvaranje podržavajućeg i poticajnog okruženja za svu djecu</w:t>
            </w:r>
            <w:r>
              <w:rPr>
                <w:rFonts w:hint="default" w:ascii="Calibri" w:hAnsi="Calibri" w:eastAsia="Calibri" w:cs="Calibri"/>
                <w:kern w:val="0"/>
                <w:sz w:val="24"/>
                <w:szCs w:val="24"/>
                <w14:ligatures w14:val="none"/>
              </w:rPr>
              <w:t>:</w:t>
            </w:r>
          </w:p>
          <w:p w14:paraId="564389FF">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unapređivanje didaktičkih i drugih materijala za rad</w:t>
            </w:r>
          </w:p>
          <w:p w14:paraId="7811D4CC">
            <w:pPr>
              <w:pStyle w:val="15"/>
              <w:numPr>
                <w:ilvl w:val="0"/>
                <w:numId w:val="17"/>
              </w:numPr>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osmišljavanje organizacije prostora i bogate poticajne sredine – centri interesa i aktivnosti djece </w:t>
            </w:r>
          </w:p>
          <w:p w14:paraId="5F1D9C28">
            <w:pPr>
              <w:pStyle w:val="15"/>
              <w:numPr>
                <w:ilvl w:val="0"/>
                <w:numId w:val="17"/>
              </w:numPr>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obogaćivanje kulturnog aspekta rada u vrtiću – organizacija kazališnih predstava, izleta, posjeta, svečanosti</w:t>
            </w:r>
          </w:p>
          <w:p w14:paraId="0DFC82BA">
            <w:pPr>
              <w:pStyle w:val="15"/>
              <w:numPr>
                <w:ilvl w:val="0"/>
                <w:numId w:val="17"/>
              </w:numPr>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neposredni rad u skupini prema potrebi</w:t>
            </w:r>
          </w:p>
        </w:tc>
        <w:tc>
          <w:tcPr>
            <w:tcW w:w="2835" w:type="dxa"/>
            <w:vAlign w:val="center"/>
          </w:tcPr>
          <w:p w14:paraId="2B2FC508">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5FA77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294424FF">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Otkrivanje posebnih potreba kod djece</w:t>
            </w:r>
            <w:r>
              <w:rPr>
                <w:rFonts w:hint="default" w:ascii="Calibri" w:hAnsi="Calibri" w:eastAsia="Calibri" w:cs="Calibri"/>
                <w:kern w:val="0"/>
                <w:sz w:val="24"/>
                <w:szCs w:val="24"/>
                <w14:ligatures w14:val="none"/>
              </w:rPr>
              <w:t>:</w:t>
            </w:r>
          </w:p>
          <w:p w14:paraId="364C1724">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uočavanje teškoća u razvoju ili potencijalne darovitosti</w:t>
            </w:r>
          </w:p>
          <w:p w14:paraId="20208504">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izrada prilagođenog odgojno-obrazovnog programa</w:t>
            </w:r>
          </w:p>
        </w:tc>
        <w:tc>
          <w:tcPr>
            <w:tcW w:w="2835" w:type="dxa"/>
            <w:vAlign w:val="center"/>
          </w:tcPr>
          <w:p w14:paraId="1A9BA221">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bl>
    <w:p w14:paraId="37956C9E">
      <w:pPr>
        <w:spacing w:after="160" w:line="278" w:lineRule="auto"/>
        <w:ind w:left="0" w:right="0" w:firstLine="0"/>
        <w:jc w:val="left"/>
        <w:rPr>
          <w:rFonts w:hint="default" w:ascii="Calibri" w:hAnsi="Calibri" w:eastAsia="Calibri" w:cs="Calibri"/>
          <w:kern w:val="0"/>
          <w:sz w:val="24"/>
          <w:szCs w:val="24"/>
          <w14:ligatures w14:val="none"/>
        </w:rPr>
      </w:pPr>
    </w:p>
    <w:tbl>
      <w:tblPr>
        <w:tblStyle w:val="8"/>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35"/>
      </w:tblGrid>
      <w:tr w14:paraId="638A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shd w:val="clear" w:color="auto" w:fill="C1E4F5" w:themeFill="accent1" w:themeFillTint="33"/>
            <w:vAlign w:val="bottom"/>
          </w:tcPr>
          <w:p w14:paraId="7A74CC9A">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U ODNOSU NA ODGOJITELJE</w:t>
            </w:r>
          </w:p>
        </w:tc>
        <w:tc>
          <w:tcPr>
            <w:tcW w:w="2835" w:type="dxa"/>
            <w:shd w:val="clear" w:color="auto" w:fill="C1E4F5" w:themeFill="accent1" w:themeFillTint="33"/>
            <w:vAlign w:val="bottom"/>
          </w:tcPr>
          <w:p w14:paraId="6DDA1CAA">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VRIJEME REALIZACIJE</w:t>
            </w:r>
          </w:p>
        </w:tc>
      </w:tr>
      <w:tr w14:paraId="6D76E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5689BD15">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Sudjelovanje u planiranju, provedbi i vrednovanju odgojno-obrazovnog rada</w:t>
            </w:r>
            <w:r>
              <w:rPr>
                <w:rFonts w:hint="default" w:ascii="Calibri" w:hAnsi="Calibri" w:eastAsia="Calibri" w:cs="Calibri"/>
                <w:kern w:val="0"/>
                <w:sz w:val="24"/>
                <w:szCs w:val="24"/>
                <w14:ligatures w14:val="none"/>
              </w:rPr>
              <w:t>:</w:t>
            </w:r>
          </w:p>
          <w:p w14:paraId="7D27B162">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pomoć i podrška odgojiteljicama u dnevnom, tjednom, mjesečnom planiraju aktivnosti u skupini</w:t>
            </w:r>
          </w:p>
          <w:p w14:paraId="76CCE5DF">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pružanje specifičnih informacija o djetetu dobivenih individualnim praćenjem</w:t>
            </w:r>
          </w:p>
          <w:p w14:paraId="2D9BA428">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evaluacija rada odgojitelja tijekom tromjesečja – pregled pedagoške dokumentacije, individualne konzultacije</w:t>
            </w:r>
          </w:p>
          <w:p w14:paraId="46F56E05">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predlaganje promjena u prostorno-materijalnim uvjetima skupine</w:t>
            </w:r>
          </w:p>
        </w:tc>
        <w:tc>
          <w:tcPr>
            <w:tcW w:w="2835" w:type="dxa"/>
            <w:vAlign w:val="center"/>
          </w:tcPr>
          <w:p w14:paraId="508A8756">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38783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047E75EC">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Unapređivanje odgojno-obrazovnog djelovanja</w:t>
            </w:r>
            <w:r>
              <w:rPr>
                <w:rFonts w:hint="default" w:ascii="Calibri" w:hAnsi="Calibri" w:eastAsia="Calibri" w:cs="Calibri"/>
                <w:kern w:val="0"/>
                <w:sz w:val="24"/>
                <w:szCs w:val="24"/>
                <w14:ligatures w14:val="none"/>
              </w:rPr>
              <w:t>:</w:t>
            </w:r>
          </w:p>
          <w:p w14:paraId="027E8387">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predlaganje inovativnih metoda i oblika rada</w:t>
            </w:r>
          </w:p>
          <w:p w14:paraId="4A888CA3">
            <w:pPr>
              <w:pStyle w:val="15"/>
              <w:numPr>
                <w:ilvl w:val="0"/>
                <w:numId w:val="17"/>
              </w:numPr>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sudjelovanje u obogaćivanju i raznovrsnom oblikovanju dječjih centara interesa uz primjenjivanje strategije dječje samoaktivnosti i samoučenja </w:t>
            </w:r>
          </w:p>
          <w:p w14:paraId="738824B4">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unapređivanje međusobne komunikacije između odgojitelja</w:t>
            </w:r>
          </w:p>
          <w:p w14:paraId="48F4F5EA">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refleksije i samorefleksije na odgojno-obrazovno djelovanje na razini skupine, ustanove</w:t>
            </w:r>
          </w:p>
        </w:tc>
        <w:tc>
          <w:tcPr>
            <w:tcW w:w="2835" w:type="dxa"/>
            <w:vAlign w:val="center"/>
          </w:tcPr>
          <w:p w14:paraId="788AFAD4">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p w14:paraId="06C59BA4">
            <w:pPr>
              <w:spacing w:after="160" w:line="278" w:lineRule="auto"/>
              <w:ind w:left="0" w:right="0" w:firstLine="0"/>
              <w:jc w:val="left"/>
              <w:rPr>
                <w:rFonts w:hint="default" w:ascii="Calibri" w:hAnsi="Calibri" w:eastAsia="Calibri" w:cs="Calibri"/>
                <w:kern w:val="0"/>
                <w:sz w:val="24"/>
                <w:szCs w:val="24"/>
                <w14:ligatures w14:val="none"/>
              </w:rPr>
            </w:pPr>
          </w:p>
          <w:p w14:paraId="65F0A989">
            <w:pPr>
              <w:spacing w:after="160" w:line="278" w:lineRule="auto"/>
              <w:ind w:left="0" w:right="0" w:firstLine="0"/>
              <w:jc w:val="left"/>
              <w:rPr>
                <w:rFonts w:hint="default" w:ascii="Calibri" w:hAnsi="Calibri" w:eastAsia="Calibri" w:cs="Calibri"/>
                <w:kern w:val="0"/>
                <w:sz w:val="24"/>
                <w:szCs w:val="24"/>
                <w14:ligatures w14:val="none"/>
              </w:rPr>
            </w:pPr>
          </w:p>
          <w:p w14:paraId="5CA4C722">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Tijekom Odgojiteljskih vijeća</w:t>
            </w:r>
          </w:p>
        </w:tc>
      </w:tr>
      <w:tr w14:paraId="15C1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78268E97">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Podrška u suradnji s roditeljima</w:t>
            </w:r>
            <w:r>
              <w:rPr>
                <w:rFonts w:hint="default" w:ascii="Calibri" w:hAnsi="Calibri" w:eastAsia="Calibri" w:cs="Calibri"/>
                <w:kern w:val="0"/>
                <w:sz w:val="24"/>
                <w:szCs w:val="24"/>
                <w14:ligatures w14:val="none"/>
              </w:rPr>
              <w:t>:</w:t>
            </w:r>
          </w:p>
          <w:p w14:paraId="7A392E10">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pomoć i podrška pri pripremi i provedbi roditeljskih sastanaka</w:t>
            </w:r>
          </w:p>
          <w:p w14:paraId="7EA91BB6">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pomoć pri organizaciji kreativnih radionica za roditelje</w:t>
            </w:r>
          </w:p>
          <w:p w14:paraId="389917B8">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podrška u organizaciji uključivanja roditelja u rad skupine</w:t>
            </w:r>
          </w:p>
        </w:tc>
        <w:tc>
          <w:tcPr>
            <w:tcW w:w="2835" w:type="dxa"/>
            <w:vAlign w:val="center"/>
          </w:tcPr>
          <w:p w14:paraId="642FB865">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5E7C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4C392695">
            <w:pPr>
              <w:ind w:left="0" w:firstLine="0"/>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Kontinuirano stručno usavršavanje</w:t>
            </w:r>
            <w:r>
              <w:rPr>
                <w:rFonts w:hint="default" w:ascii="Calibri" w:hAnsi="Calibri" w:eastAsia="Calibri" w:cs="Calibri"/>
                <w:kern w:val="0"/>
                <w:sz w:val="24"/>
                <w:szCs w:val="24"/>
                <w14:ligatures w14:val="none"/>
              </w:rPr>
              <w:t>:</w:t>
            </w:r>
          </w:p>
          <w:p w14:paraId="4789F0A7">
            <w:pPr>
              <w:pStyle w:val="15"/>
              <w:numPr>
                <w:ilvl w:val="0"/>
                <w:numId w:val="17"/>
              </w:numPr>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organizacija usavršavanja – pronalazak i predlaganje tema za stručno usavršavanje odgojiteljica</w:t>
            </w:r>
          </w:p>
          <w:p w14:paraId="11E21E4C">
            <w:pPr>
              <w:pStyle w:val="15"/>
              <w:numPr>
                <w:ilvl w:val="0"/>
                <w:numId w:val="17"/>
              </w:numPr>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provedba edukativnih radionica i predavanja za odgojiteljice</w:t>
            </w:r>
          </w:p>
        </w:tc>
        <w:tc>
          <w:tcPr>
            <w:tcW w:w="2835" w:type="dxa"/>
            <w:vAlign w:val="center"/>
          </w:tcPr>
          <w:p w14:paraId="2AB1051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p w14:paraId="641D98D3">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Tijekom Odgojiteljskih vijeća</w:t>
            </w:r>
          </w:p>
        </w:tc>
      </w:tr>
    </w:tbl>
    <w:p w14:paraId="7362E2B9">
      <w:pPr>
        <w:spacing w:after="160" w:line="278" w:lineRule="auto"/>
        <w:ind w:left="0" w:right="0" w:firstLine="0"/>
        <w:jc w:val="left"/>
        <w:rPr>
          <w:rFonts w:hint="default" w:ascii="Calibri" w:hAnsi="Calibri" w:eastAsia="Calibri" w:cs="Calibri"/>
          <w:kern w:val="0"/>
          <w:sz w:val="24"/>
          <w:szCs w:val="24"/>
          <w14:ligatures w14:val="none"/>
        </w:rPr>
      </w:pPr>
    </w:p>
    <w:tbl>
      <w:tblPr>
        <w:tblStyle w:val="8"/>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35"/>
      </w:tblGrid>
      <w:tr w14:paraId="1ADDA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shd w:val="clear" w:color="auto" w:fill="C1E4F5" w:themeFill="accent1" w:themeFillTint="33"/>
            <w:vAlign w:val="bottom"/>
          </w:tcPr>
          <w:p w14:paraId="33A0CC24">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U ODNOSU NA RODITELJE</w:t>
            </w:r>
          </w:p>
        </w:tc>
        <w:tc>
          <w:tcPr>
            <w:tcW w:w="2835" w:type="dxa"/>
            <w:shd w:val="clear" w:color="auto" w:fill="C1E4F5" w:themeFill="accent1" w:themeFillTint="33"/>
            <w:vAlign w:val="bottom"/>
          </w:tcPr>
          <w:p w14:paraId="3AC46183">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VRIJEME REALIZACIJE</w:t>
            </w:r>
          </w:p>
        </w:tc>
      </w:tr>
      <w:tr w14:paraId="042C8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45A8D4C4">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i/>
                <w:iCs/>
                <w:kern w:val="0"/>
                <w:sz w:val="24"/>
                <w:szCs w:val="24"/>
                <w14:ligatures w14:val="none"/>
              </w:rPr>
              <w:t>Unapređivanje suradnje i razvoj partnerstva s roditeljima</w:t>
            </w:r>
            <w:r>
              <w:rPr>
                <w:rFonts w:hint="default" w:ascii="Calibri" w:hAnsi="Calibri" w:eastAsia="Calibri" w:cs="Calibri"/>
                <w:kern w:val="0"/>
                <w:sz w:val="24"/>
                <w:szCs w:val="24"/>
                <w14:ligatures w14:val="none"/>
              </w:rPr>
              <w:t>:</w:t>
            </w:r>
          </w:p>
          <w:p w14:paraId="78F72C08">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priprema i provedba tematskih/komunikacijskih roditeljskih sastanaka, edukativnih radionica i predavanja za roditelje</w:t>
            </w:r>
          </w:p>
          <w:p w14:paraId="3D611E07">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uvođenje novih i inovativnih oblika međusobne suradnje roditelja i vrtića</w:t>
            </w:r>
          </w:p>
          <w:p w14:paraId="51C9B467">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poticanje na kvalitetnu komunikaciju između odgojitelja i roditelja</w:t>
            </w:r>
          </w:p>
          <w:p w14:paraId="421AC6A8">
            <w:pPr>
              <w:pStyle w:val="15"/>
              <w:numPr>
                <w:ilvl w:val="0"/>
                <w:numId w:val="17"/>
              </w:num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provedba anketiranja u svrhu istraživanja mijenja roditelja i poboljšanje kvalitete rada vrtića</w:t>
            </w:r>
          </w:p>
        </w:tc>
        <w:tc>
          <w:tcPr>
            <w:tcW w:w="2835" w:type="dxa"/>
            <w:vAlign w:val="center"/>
          </w:tcPr>
          <w:p w14:paraId="184402CF">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0B91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3B8262A1">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Informiranje, edukacija i savjetovanje u području skrbi za dijete, zaštite djece i poticanja djetetova razvoja – putem kutića za roditelje, te ostalim vrstama komunikacije.</w:t>
            </w:r>
          </w:p>
        </w:tc>
        <w:tc>
          <w:tcPr>
            <w:tcW w:w="2835" w:type="dxa"/>
            <w:vAlign w:val="center"/>
          </w:tcPr>
          <w:p w14:paraId="140E81AC">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7FF7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64F8080D">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Sudjelovanje na informativnim roditeljskim sastancima; sudjelovanje na individualnim konzultacijama i rješavanju problemskih situacija prema potrebi.</w:t>
            </w:r>
          </w:p>
        </w:tc>
        <w:tc>
          <w:tcPr>
            <w:tcW w:w="2835" w:type="dxa"/>
            <w:vAlign w:val="center"/>
          </w:tcPr>
          <w:p w14:paraId="1A59BEC1">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1AABF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5D69E311">
            <w:pPr>
              <w:ind w:left="0" w:firstLine="0"/>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Provedba inicijalnih razgovora s roditeljima novoupisane djece.</w:t>
            </w:r>
          </w:p>
        </w:tc>
        <w:tc>
          <w:tcPr>
            <w:tcW w:w="2835" w:type="dxa"/>
            <w:vAlign w:val="center"/>
          </w:tcPr>
          <w:p w14:paraId="4238DE10">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Lipanj, srpanj</w:t>
            </w:r>
          </w:p>
        </w:tc>
      </w:tr>
    </w:tbl>
    <w:p w14:paraId="517BD37C">
      <w:pPr>
        <w:spacing w:after="160" w:line="278" w:lineRule="auto"/>
        <w:ind w:left="0" w:right="0" w:firstLine="0"/>
        <w:jc w:val="left"/>
        <w:rPr>
          <w:rFonts w:hint="default" w:ascii="Calibri" w:hAnsi="Calibri" w:eastAsia="Calibri" w:cs="Calibri"/>
          <w:kern w:val="0"/>
          <w:sz w:val="24"/>
          <w:szCs w:val="24"/>
          <w14:ligatures w14:val="none"/>
        </w:rPr>
      </w:pPr>
    </w:p>
    <w:tbl>
      <w:tblPr>
        <w:tblStyle w:val="8"/>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35"/>
      </w:tblGrid>
      <w:tr w14:paraId="209F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shd w:val="clear" w:color="auto" w:fill="C1E4F5" w:themeFill="accent1" w:themeFillTint="33"/>
            <w:vAlign w:val="bottom"/>
          </w:tcPr>
          <w:p w14:paraId="166D0F85">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U ODNOSU NA RAVNATELJICU I ZDRAVSTVENU VODITELJICU</w:t>
            </w:r>
          </w:p>
        </w:tc>
        <w:tc>
          <w:tcPr>
            <w:tcW w:w="2835" w:type="dxa"/>
            <w:shd w:val="clear" w:color="auto" w:fill="C1E4F5" w:themeFill="accent1" w:themeFillTint="33"/>
            <w:vAlign w:val="bottom"/>
          </w:tcPr>
          <w:p w14:paraId="70F92220">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VRIJEME REALIZACIJE</w:t>
            </w:r>
          </w:p>
        </w:tc>
      </w:tr>
      <w:tr w14:paraId="35C1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152A5FCD">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Sudjelovanje u izradi godišnjeg plana i programa rada vrtića te izvješća o radu ustanove.</w:t>
            </w:r>
          </w:p>
        </w:tc>
        <w:tc>
          <w:tcPr>
            <w:tcW w:w="2835" w:type="dxa"/>
            <w:vAlign w:val="center"/>
          </w:tcPr>
          <w:p w14:paraId="15A9FFA9">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Kolovoz, rujan </w:t>
            </w:r>
          </w:p>
        </w:tc>
      </w:tr>
      <w:tr w14:paraId="152F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634DCE48">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Organiziranje i provedba stručnih usavršavanja. </w:t>
            </w:r>
          </w:p>
        </w:tc>
        <w:tc>
          <w:tcPr>
            <w:tcW w:w="2835" w:type="dxa"/>
            <w:vAlign w:val="center"/>
          </w:tcPr>
          <w:p w14:paraId="3AEF9B90">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58C56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6466E81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Organizacija Odgojiteljskih vijeća i stručnih aktiva.</w:t>
            </w:r>
          </w:p>
        </w:tc>
        <w:tc>
          <w:tcPr>
            <w:tcW w:w="2835" w:type="dxa"/>
            <w:vAlign w:val="center"/>
          </w:tcPr>
          <w:p w14:paraId="5AE3306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48297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27EE402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Suradnja u organizaciji izleta, posjeta, kazališnih predstava i ostalih kulturnih događaja u ustanovi.</w:t>
            </w:r>
          </w:p>
        </w:tc>
        <w:tc>
          <w:tcPr>
            <w:tcW w:w="2835" w:type="dxa"/>
            <w:vAlign w:val="center"/>
          </w:tcPr>
          <w:p w14:paraId="7A206757">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2BED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7ACECB38">
            <w:pPr>
              <w:ind w:left="0" w:firstLine="0"/>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Praćenje i vrednovanje odgojno-obrazovnog rada na razini ustanove.</w:t>
            </w:r>
          </w:p>
        </w:tc>
        <w:tc>
          <w:tcPr>
            <w:tcW w:w="2835" w:type="dxa"/>
            <w:vAlign w:val="center"/>
          </w:tcPr>
          <w:p w14:paraId="6A57232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3DBA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43978015">
            <w:pPr>
              <w:ind w:left="0" w:firstLine="0"/>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Provedba upisa djece te inicijalnih razgovora s roditeljima novoupisane djece.</w:t>
            </w:r>
          </w:p>
        </w:tc>
        <w:tc>
          <w:tcPr>
            <w:tcW w:w="2835" w:type="dxa"/>
            <w:vAlign w:val="center"/>
          </w:tcPr>
          <w:p w14:paraId="2619901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Lipanj, srpanj</w:t>
            </w:r>
          </w:p>
        </w:tc>
      </w:tr>
    </w:tbl>
    <w:p w14:paraId="0C5805F6">
      <w:pPr>
        <w:autoSpaceDE w:val="0"/>
        <w:autoSpaceDN w:val="0"/>
        <w:adjustRightInd w:val="0"/>
        <w:spacing w:after="0" w:line="360" w:lineRule="auto"/>
        <w:ind w:left="0" w:right="0" w:firstLine="0"/>
        <w:jc w:val="left"/>
        <w:rPr>
          <w:rFonts w:hint="default" w:ascii="Calibri" w:hAnsi="Calibri" w:eastAsia="Calibri" w:cs="Calibri"/>
          <w:b/>
          <w:bCs/>
          <w:kern w:val="0"/>
          <w:sz w:val="24"/>
          <w:szCs w:val="24"/>
          <w14:ligatures w14:val="none"/>
        </w:rPr>
      </w:pPr>
    </w:p>
    <w:tbl>
      <w:tblPr>
        <w:tblStyle w:val="8"/>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35"/>
      </w:tblGrid>
      <w:tr w14:paraId="3138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shd w:val="clear" w:color="auto" w:fill="C1E4F5" w:themeFill="accent1" w:themeFillTint="33"/>
            <w:vAlign w:val="bottom"/>
          </w:tcPr>
          <w:p w14:paraId="27E96B96">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U ODNOSU NA DRUŠTVENU ZAJEDNICU</w:t>
            </w:r>
          </w:p>
        </w:tc>
        <w:tc>
          <w:tcPr>
            <w:tcW w:w="2835" w:type="dxa"/>
            <w:shd w:val="clear" w:color="auto" w:fill="C1E4F5" w:themeFill="accent1" w:themeFillTint="33"/>
            <w:vAlign w:val="bottom"/>
          </w:tcPr>
          <w:p w14:paraId="40D11C54">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VRIJEME REALIZACIJE</w:t>
            </w:r>
          </w:p>
        </w:tc>
      </w:tr>
      <w:tr w14:paraId="51042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63F59F2D">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Pomoć u pripremi za sudjelovanjem u događanjima u lokalnoj zajednici.</w:t>
            </w:r>
          </w:p>
        </w:tc>
        <w:tc>
          <w:tcPr>
            <w:tcW w:w="2835" w:type="dxa"/>
            <w:vAlign w:val="center"/>
          </w:tcPr>
          <w:p w14:paraId="60E87602">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7DA4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26DEAA6C">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Ostvarivanje suradnje sa sportskim udrugama, kulturnim i eko-udrugama, odgojno-obrazovnim ustanovama te pojedincima.</w:t>
            </w:r>
          </w:p>
        </w:tc>
        <w:tc>
          <w:tcPr>
            <w:tcW w:w="2835" w:type="dxa"/>
            <w:vAlign w:val="center"/>
          </w:tcPr>
          <w:p w14:paraId="473CAC21">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410F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211130F3">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Suradnja s drugim dječjim vrtićima u svrhu razmjene iskustava i dobre prakse.</w:t>
            </w:r>
          </w:p>
        </w:tc>
        <w:tc>
          <w:tcPr>
            <w:tcW w:w="2835" w:type="dxa"/>
            <w:vAlign w:val="center"/>
          </w:tcPr>
          <w:p w14:paraId="2B8FA73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bl>
    <w:p w14:paraId="02B5F93D">
      <w:pPr>
        <w:autoSpaceDE w:val="0"/>
        <w:autoSpaceDN w:val="0"/>
        <w:adjustRightInd w:val="0"/>
        <w:spacing w:after="0" w:line="360" w:lineRule="auto"/>
        <w:ind w:left="0" w:right="0" w:firstLine="0"/>
        <w:jc w:val="left"/>
        <w:rPr>
          <w:rFonts w:hint="default" w:ascii="Calibri" w:hAnsi="Calibri" w:eastAsia="Calibri" w:cs="Calibri"/>
          <w:b/>
          <w:bCs/>
          <w:kern w:val="0"/>
          <w:sz w:val="24"/>
          <w:szCs w:val="24"/>
          <w14:ligatures w14:val="none"/>
        </w:rPr>
      </w:pPr>
    </w:p>
    <w:tbl>
      <w:tblPr>
        <w:tblStyle w:val="8"/>
        <w:tblW w:w="10207" w:type="dxa"/>
        <w:tblInd w:w="-7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2"/>
        <w:gridCol w:w="2835"/>
      </w:tblGrid>
      <w:tr w14:paraId="1F5A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shd w:val="clear" w:color="auto" w:fill="C1E4F5" w:themeFill="accent1" w:themeFillTint="33"/>
            <w:vAlign w:val="bottom"/>
          </w:tcPr>
          <w:p w14:paraId="1A274D50">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OSTALI POSLOVI</w:t>
            </w:r>
          </w:p>
        </w:tc>
        <w:tc>
          <w:tcPr>
            <w:tcW w:w="2835" w:type="dxa"/>
            <w:shd w:val="clear" w:color="auto" w:fill="C1E4F5" w:themeFill="accent1" w:themeFillTint="33"/>
            <w:vAlign w:val="bottom"/>
          </w:tcPr>
          <w:p w14:paraId="70CDB9B9">
            <w:pPr>
              <w:spacing w:after="160" w:line="278" w:lineRule="auto"/>
              <w:ind w:left="0" w:right="0" w:firstLine="0"/>
              <w:jc w:val="center"/>
              <w:rPr>
                <w:rFonts w:hint="default" w:ascii="Calibri" w:hAnsi="Calibri" w:eastAsia="Calibri" w:cs="Calibri"/>
                <w:b/>
                <w:bCs/>
                <w:kern w:val="0"/>
                <w:sz w:val="24"/>
                <w:szCs w:val="24"/>
                <w14:ligatures w14:val="none"/>
              </w:rPr>
            </w:pPr>
            <w:r>
              <w:rPr>
                <w:rFonts w:hint="default" w:ascii="Calibri" w:hAnsi="Calibri" w:eastAsia="Calibri" w:cs="Calibri"/>
                <w:b/>
                <w:bCs/>
                <w:kern w:val="0"/>
                <w:sz w:val="24"/>
                <w:szCs w:val="24"/>
                <w14:ligatures w14:val="none"/>
              </w:rPr>
              <w:t>VRIJEME REALIZACIJE</w:t>
            </w:r>
          </w:p>
        </w:tc>
      </w:tr>
      <w:tr w14:paraId="5832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7C4B5CFA">
            <w:pPr>
              <w:spacing w:after="160" w:line="278" w:lineRule="auto"/>
              <w:ind w:right="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Stručno usavršavanje – sudjelovanje na stručnim skupovima, predavanjima i edukacijama organiziranim od strane AOO i ostalih stručnjaka; praćenje stručne literature. </w:t>
            </w:r>
          </w:p>
        </w:tc>
        <w:tc>
          <w:tcPr>
            <w:tcW w:w="2835" w:type="dxa"/>
            <w:vAlign w:val="center"/>
          </w:tcPr>
          <w:p w14:paraId="723AE365">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 xml:space="preserve">Kontinuirano tijekom godine </w:t>
            </w:r>
          </w:p>
        </w:tc>
      </w:tr>
      <w:tr w14:paraId="16E9A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26864C1D">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Praćenje provođenja Protokola postupaka i metoda djelovanja u slučaju izvanrednih situacija u DV Bubamara.</w:t>
            </w:r>
          </w:p>
        </w:tc>
        <w:tc>
          <w:tcPr>
            <w:tcW w:w="2835" w:type="dxa"/>
            <w:vAlign w:val="center"/>
          </w:tcPr>
          <w:p w14:paraId="0922CB9B">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1D884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1DF8284C">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Vođenje pedagoške dokumentacije pedagoga o vlastitom radu.</w:t>
            </w:r>
          </w:p>
        </w:tc>
        <w:tc>
          <w:tcPr>
            <w:tcW w:w="2835" w:type="dxa"/>
            <w:vAlign w:val="center"/>
          </w:tcPr>
          <w:p w14:paraId="542EABF9">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0E36B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109BD858">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Provođenje istraživanja koje će doprinijeti unapređenju odgojno – obrazovne prakse.</w:t>
            </w:r>
          </w:p>
        </w:tc>
        <w:tc>
          <w:tcPr>
            <w:tcW w:w="2835" w:type="dxa"/>
            <w:vAlign w:val="center"/>
          </w:tcPr>
          <w:p w14:paraId="45C769E8">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r w14:paraId="24633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72" w:type="dxa"/>
            <w:vAlign w:val="center"/>
          </w:tcPr>
          <w:p w14:paraId="65025847">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Ostala zaduženja prema nalogu ravnateljice.</w:t>
            </w:r>
          </w:p>
        </w:tc>
        <w:tc>
          <w:tcPr>
            <w:tcW w:w="2835" w:type="dxa"/>
            <w:vAlign w:val="center"/>
          </w:tcPr>
          <w:p w14:paraId="26018BF6">
            <w:pPr>
              <w:spacing w:after="160" w:line="278" w:lineRule="auto"/>
              <w:ind w:left="0" w:right="0" w:firstLine="0"/>
              <w:jc w:val="left"/>
              <w:rPr>
                <w:rFonts w:hint="default" w:ascii="Calibri" w:hAnsi="Calibri" w:eastAsia="Calibri" w:cs="Calibri"/>
                <w:kern w:val="0"/>
                <w:sz w:val="24"/>
                <w:szCs w:val="24"/>
                <w14:ligatures w14:val="none"/>
              </w:rPr>
            </w:pPr>
            <w:r>
              <w:rPr>
                <w:rFonts w:hint="default" w:ascii="Calibri" w:hAnsi="Calibri" w:eastAsia="Calibri" w:cs="Calibri"/>
                <w:kern w:val="0"/>
                <w:sz w:val="24"/>
                <w:szCs w:val="24"/>
                <w14:ligatures w14:val="none"/>
              </w:rPr>
              <w:t>Kontinuirano tijekom godine</w:t>
            </w:r>
          </w:p>
        </w:tc>
      </w:tr>
    </w:tbl>
    <w:p w14:paraId="3C7C7715">
      <w:pPr>
        <w:spacing w:line="360" w:lineRule="auto"/>
        <w:ind w:left="0" w:right="0" w:firstLine="0"/>
        <w:rPr>
          <w:rFonts w:hint="default" w:ascii="Calibri" w:hAnsi="Calibri" w:cs="Calibri"/>
          <w:sz w:val="24"/>
          <w:szCs w:val="24"/>
        </w:rPr>
      </w:pPr>
    </w:p>
    <w:p w14:paraId="1E8592FE">
      <w:pPr>
        <w:spacing w:line="360" w:lineRule="auto"/>
        <w:ind w:left="0" w:right="0" w:firstLine="0"/>
        <w:rPr>
          <w:rFonts w:hint="default" w:ascii="Calibri" w:hAnsi="Calibri" w:cs="Calibri"/>
          <w:sz w:val="24"/>
          <w:szCs w:val="24"/>
        </w:rPr>
      </w:pPr>
    </w:p>
    <w:p w14:paraId="49B47E85">
      <w:pPr>
        <w:rPr>
          <w:rFonts w:hint="default" w:ascii="Calibri" w:hAnsi="Calibri" w:cs="Calibri"/>
          <w:bCs/>
          <w:sz w:val="24"/>
          <w:szCs w:val="24"/>
          <w:u w:color="000000"/>
        </w:rPr>
      </w:pPr>
      <w:bookmarkStart w:id="11" w:name="_Toc207479398"/>
      <w:r>
        <w:rPr>
          <w:rFonts w:hint="default" w:ascii="Calibri" w:hAnsi="Calibri" w:cs="Calibri"/>
          <w:bCs/>
          <w:sz w:val="24"/>
          <w:szCs w:val="24"/>
          <w:u w:color="000000"/>
        </w:rPr>
        <w:br w:type="page"/>
      </w:r>
    </w:p>
    <w:p w14:paraId="3306BA11">
      <w:pPr>
        <w:pStyle w:val="2"/>
        <w:spacing w:line="360" w:lineRule="auto"/>
        <w:ind w:left="499" w:right="426" w:hanging="360"/>
        <w:rPr>
          <w:rFonts w:hint="default" w:ascii="Calibri" w:hAnsi="Calibri" w:cs="Calibri"/>
          <w:bCs/>
          <w:sz w:val="24"/>
          <w:szCs w:val="24"/>
          <w:u w:color="000000"/>
        </w:rPr>
      </w:pPr>
      <w:r>
        <w:rPr>
          <w:rFonts w:hint="default" w:ascii="Calibri" w:hAnsi="Calibri" w:cs="Calibri"/>
          <w:bCs/>
          <w:sz w:val="24"/>
          <w:szCs w:val="24"/>
          <w:u w:color="000000"/>
        </w:rPr>
        <w:t>GODIŠNJI PLAN I PROGRAM RADA ZDRAVSTVENE VODITELJICE</w:t>
      </w:r>
      <w:bookmarkEnd w:id="11"/>
    </w:p>
    <w:p w14:paraId="24E815C0">
      <w:pPr>
        <w:spacing w:line="360" w:lineRule="auto"/>
        <w:ind w:right="0"/>
        <w:rPr>
          <w:rFonts w:hint="default" w:ascii="Calibri" w:hAnsi="Calibri" w:cs="Calibri"/>
          <w:sz w:val="24"/>
          <w:szCs w:val="24"/>
        </w:rPr>
      </w:pPr>
    </w:p>
    <w:p w14:paraId="68982BE2">
      <w:pPr>
        <w:autoSpaceDE w:val="0"/>
        <w:autoSpaceDN w:val="0"/>
        <w:adjustRightInd w:val="0"/>
        <w:spacing w:after="0" w:line="360" w:lineRule="auto"/>
        <w:ind w:left="0" w:right="0" w:firstLine="0"/>
        <w:jc w:val="left"/>
        <w:rPr>
          <w:rFonts w:hint="default" w:ascii="Calibri" w:hAnsi="Calibri" w:cs="Calibri" w:eastAsiaTheme="minorEastAsia"/>
          <w:color w:val="auto"/>
          <w:kern w:val="0"/>
          <w:sz w:val="24"/>
          <w:szCs w:val="24"/>
        </w:rPr>
      </w:pPr>
      <w:r>
        <w:rPr>
          <w:rFonts w:hint="default" w:ascii="Calibri" w:hAnsi="Calibri" w:cs="Calibri" w:eastAsiaTheme="minorEastAsia"/>
          <w:color w:val="auto"/>
          <w:kern w:val="0"/>
          <w:sz w:val="24"/>
          <w:szCs w:val="24"/>
        </w:rPr>
        <w:t>CILJ: Osiguravanje uvjeta za pravilan rast, razvoj i unapređivanje brige za zdravlje djece</w:t>
      </w:r>
    </w:p>
    <w:p w14:paraId="4EBCD585">
      <w:pPr>
        <w:spacing w:after="0" w:line="360" w:lineRule="auto"/>
        <w:ind w:left="0" w:right="0" w:firstLine="0"/>
        <w:jc w:val="left"/>
        <w:rPr>
          <w:rFonts w:hint="default" w:ascii="Calibri" w:hAnsi="Calibri" w:eastAsia="Times New Roman" w:cs="Calibri"/>
          <w:b/>
          <w:bCs/>
          <w:kern w:val="0"/>
          <w:sz w:val="24"/>
          <w:szCs w:val="24"/>
          <w14:ligatures w14:val="none"/>
        </w:rPr>
      </w:pPr>
    </w:p>
    <w:p w14:paraId="215D4BC9">
      <w:pPr>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1. UVOD </w:t>
      </w:r>
    </w:p>
    <w:p w14:paraId="1331188B">
      <w:pPr>
        <w:autoSpaceDE w:val="0"/>
        <w:autoSpaceDN w:val="0"/>
        <w:adjustRightInd w:val="0"/>
        <w:spacing w:after="0" w:line="360" w:lineRule="auto"/>
        <w:ind w:left="0" w:right="0" w:firstLine="708"/>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Zdravstvena zaštita djece, njega i pravilna prehrana, te zdrav stil življenja sastavni su dio cjelovitog razvoja djeteta te dugoročno postizanje globalnog cilja – zdravlje za sve. </w:t>
      </w:r>
    </w:p>
    <w:p w14:paraId="5D873AA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Zdravstvena voditeljica u dječjem vrtiću radi na osiguravanju i unapređenju zaštite zdravlja djece i u timu sa stručnim suradnicima, ravnateljem, odgojiteljima, roditeljima, pedijatrima i ostalim čimbenicima sudjeluje u ostvarivanju tih zadataka koji se mogu grupirati u četiri područja, i to; </w:t>
      </w:r>
    </w:p>
    <w:p w14:paraId="65B1ED2E">
      <w:pPr>
        <w:autoSpaceDE w:val="0"/>
        <w:autoSpaceDN w:val="0"/>
        <w:adjustRightInd w:val="0"/>
        <w:spacing w:after="71" w:line="360" w:lineRule="auto"/>
        <w:ind w:left="0" w:right="0" w:firstLine="708"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1. zdravstvena zaštita djece </w:t>
      </w:r>
    </w:p>
    <w:p w14:paraId="21803E25">
      <w:pPr>
        <w:autoSpaceDE w:val="0"/>
        <w:autoSpaceDN w:val="0"/>
        <w:adjustRightInd w:val="0"/>
        <w:spacing w:after="71" w:line="360" w:lineRule="auto"/>
        <w:ind w:left="0" w:right="0" w:firstLine="708"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2. praćenje i unapređenje sanitarno - higijenskih uvjeta u vrtiću </w:t>
      </w:r>
    </w:p>
    <w:p w14:paraId="4FDCC511">
      <w:pPr>
        <w:autoSpaceDE w:val="0"/>
        <w:autoSpaceDN w:val="0"/>
        <w:adjustRightInd w:val="0"/>
        <w:spacing w:after="71" w:line="360" w:lineRule="auto"/>
        <w:ind w:left="0" w:right="0" w:firstLine="708"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3. praćenje i unapređenje prehrane djece </w:t>
      </w:r>
    </w:p>
    <w:p w14:paraId="6380FCC8">
      <w:pPr>
        <w:autoSpaceDE w:val="0"/>
        <w:autoSpaceDN w:val="0"/>
        <w:adjustRightInd w:val="0"/>
        <w:spacing w:after="0" w:line="360" w:lineRule="auto"/>
        <w:ind w:left="0" w:right="0" w:firstLine="708"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4. priprema i realizacija zdravstvenog odgoja </w:t>
      </w:r>
    </w:p>
    <w:p w14:paraId="666E7C2A">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p>
    <w:p w14:paraId="379E4C9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Zdravstvena voditeljica u predškolskom sustavu ima stoga vrlo odgovornu zadaću da svoja profesionalna znanja integrira u odgojno-obrazovni proces i zajedno s ostalim suradnicima osigura najbolje moguće uvjete potrebne za optimalan dječji razvoj. </w:t>
      </w:r>
    </w:p>
    <w:p w14:paraId="60A1B381">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049E689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2. ZDRAVSTVENA ZAŠTITA DJECE </w:t>
      </w:r>
    </w:p>
    <w:p w14:paraId="606F1BF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CILJ: stvaranje uvjeta za pravilan rast i razvoj djeteta, prevenciju oboljenja, podršku djetetu pri stvaranju navika zdravog načina življenja i odgovarajuće reagiranje u potencijalno opasnim situacijama za dijete. </w:t>
      </w:r>
    </w:p>
    <w:p w14:paraId="2190FFD1">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2E57620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Planirane zadaće zdravstvenog voditelja </w:t>
      </w:r>
    </w:p>
    <w:p w14:paraId="6958BBB9">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prikupljanje liječničkih potvrda o obavljenom sistematskom zdravstvenom pregledu predškolskog djeteta prije upisa u dječji vrtić </w:t>
      </w:r>
    </w:p>
    <w:p w14:paraId="0C269ADA">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provjera dokumentacije o cijepljenju djeteta i evidencija procijepljenosti </w:t>
      </w:r>
    </w:p>
    <w:p w14:paraId="400F4D3A">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vođenje zdravstvenog kartona djeteta u dječjem vrtiću </w:t>
      </w:r>
    </w:p>
    <w:p w14:paraId="26126E1B">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prikupljanje liječničkih potvrda o obavljenom zdravstvenom pregledu djeteta nakon izostanka iz vrtića </w:t>
      </w:r>
    </w:p>
    <w:p w14:paraId="2C16D8F4">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praćenje epidemiološke situacije te, po potrebi, provođenje protuepidemijskih mjera u slučaju zarazne bolesti </w:t>
      </w:r>
    </w:p>
    <w:p w14:paraId="038DC5A3">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zdravstveno prosvjećivanje i zdravstveni odgoj djece </w:t>
      </w:r>
    </w:p>
    <w:p w14:paraId="70E3AC25">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suradnja s izabranim doktorima medicine – pedijatrima </w:t>
      </w:r>
    </w:p>
    <w:p w14:paraId="694FEE8A">
      <w:pPr>
        <w:numPr>
          <w:ilvl w:val="0"/>
          <w:numId w:val="18"/>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nadzor nad adekvatnom prehranom djece, prevencija pretilosti, te usvajanje kulture prehrane </w:t>
      </w:r>
    </w:p>
    <w:p w14:paraId="22D855E6">
      <w:pPr>
        <w:numPr>
          <w:ilvl w:val="0"/>
          <w:numId w:val="18"/>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praćenje rasta i razvoja djece kroz antropometrijska mjerenja djece i analiza antropometrijskog mjerenja</w:t>
      </w:r>
    </w:p>
    <w:p w14:paraId="5C489605">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5F6B639D">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Oblici realizacije </w:t>
      </w:r>
    </w:p>
    <w:p w14:paraId="71A4D4A9">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procjena i praćenje psihofizičkog razvoja pojedinog djeteta i djece u skupini </w:t>
      </w:r>
    </w:p>
    <w:p w14:paraId="5B7F48C2">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identifikacija djece s posebnim zdravstvenim potrebama (kronične bolesti, alergije…) </w:t>
      </w:r>
    </w:p>
    <w:p w14:paraId="3D1733F0">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upoznavanje zaposlenih u dječjem vrtiću s karakteristikama psihofizičkog razvoja djeteta i njegovim potrebama </w:t>
      </w:r>
    </w:p>
    <w:p w14:paraId="2783480F">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redovito praćenje djece s posebnim potrebama i djece s teškoćama u razvoju </w:t>
      </w:r>
    </w:p>
    <w:p w14:paraId="5C74DB54">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preventivno djelovanje na suzbijanju bolesti i u situacijama epidemioloških indikacija i to: praćenjem epidemiološke situacije te po potrebi, provođenjem protuepidemijskih mjera u slučaju zarazne bolesti, provjerom dokumentacije o cijepljenju djeteta i evidencijom procijepljenosti </w:t>
      </w:r>
    </w:p>
    <w:p w14:paraId="0A0F1EC1">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pravovremeno zadovoljavanje osnovnih bioloških potreba djece i to osiguravanjem optimalnog psihofizičkog razvoja djece poticanjem svakodnevnog boravka na zraku (kad vremenske prilike dopuštaju) </w:t>
      </w:r>
    </w:p>
    <w:p w14:paraId="011B818C">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poticanje kulturno - higijenskih navika kod djece (pranje ruku, upotreba WC-a, upotreba, maramice, salvete, ponašanje za vrijeme obroka..) putem raznih odgojno-obrazovnih sadržaja ovisno o dobi </w:t>
      </w:r>
    </w:p>
    <w:p w14:paraId="17458A84">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praćenje tjelesnog rasta i razvoja djece u skupini, individualno i njihovih potreba te poduzimanje potrebnih mjera kroz antropometrijska mjerenja djece uz bogaćenje dječje spoznaje o navikama zdravog načina življenja – pravilna prehrana </w:t>
      </w:r>
    </w:p>
    <w:p w14:paraId="61DF9556">
      <w:pPr>
        <w:numPr>
          <w:ilvl w:val="0"/>
          <w:numId w:val="18"/>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pružanje pomoći djeci u situacijama povreda i bolesti </w:t>
      </w:r>
    </w:p>
    <w:p w14:paraId="6C3F1DD4">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4C683CFC">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3. SANITARNO - HIGIJENSKI UVJETI U DJEČJEM VRTIĆU </w:t>
      </w:r>
    </w:p>
    <w:p w14:paraId="36010BDD">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p>
    <w:p w14:paraId="2ABF83C1">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CILJ: osiguranje najviše moguće razine higijene prostora i stalni nadzor nad higijensko - sanitarnim uvjetima unutarnjih i vanjskih prostora, osiguranje sigurnosnih uvjeta boravka djeteta u vrtiću te pravovremeno i odgovarajuće reagiranje u uvjetima epidemiološke opasnosti. </w:t>
      </w:r>
    </w:p>
    <w:p w14:paraId="102E39BD">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6DA143D6">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Planirane zadaće zdravstvenog voditelja </w:t>
      </w:r>
    </w:p>
    <w:p w14:paraId="5EB46D10">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praćenje, nadziranje i predlaganje mjera za poboljšanje sanitarno – higijenskih uvjeta rada u dječjem vrtiću </w:t>
      </w:r>
    </w:p>
    <w:p w14:paraId="4AC8F69F">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ispunjavanje uvjeta smještaja </w:t>
      </w:r>
    </w:p>
    <w:p w14:paraId="1AAA1C9D">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ispunjavanje uvjeta u pogledu prehrane </w:t>
      </w:r>
    </w:p>
    <w:p w14:paraId="0B186744">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mjere prevencije od zaraznih bolesti kao i higijensko epidemiološki nadzor nad zaraznim bolestima </w:t>
      </w:r>
    </w:p>
    <w:p w14:paraId="423E3FF8">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protuepidemijske mjere </w:t>
      </w:r>
    </w:p>
    <w:p w14:paraId="6928E3A2">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suradnja sa NZJZ-ŽSD, higijensko-epidemiološkom službom </w:t>
      </w:r>
    </w:p>
    <w:p w14:paraId="60B1B62F">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mjere vezane uz svakodnevne aktivnosti u vrtiću </w:t>
      </w:r>
    </w:p>
    <w:p w14:paraId="1CA71E57">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održavanje higijene i nadzor nad higijenskim stanjem </w:t>
      </w:r>
    </w:p>
    <w:p w14:paraId="5243AD58">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osiguranje stjecanja znanja o zdravstvenoj ispravnosti namirnica i osobne higijene </w:t>
      </w:r>
    </w:p>
    <w:p w14:paraId="095DFC96">
      <w:pPr>
        <w:numPr>
          <w:ilvl w:val="0"/>
          <w:numId w:val="18"/>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praćenje sanitarno zdravstvenih pregleda djelatnika </w:t>
      </w:r>
    </w:p>
    <w:p w14:paraId="75AFC461">
      <w:pPr>
        <w:numPr>
          <w:ilvl w:val="0"/>
          <w:numId w:val="18"/>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zdravstveni odgoj </w:t>
      </w:r>
    </w:p>
    <w:p w14:paraId="422B4E3A">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6A3F79AA">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4. PREHRANA DJECE </w:t>
      </w:r>
    </w:p>
    <w:p w14:paraId="202B629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CILJ: planiranje pravilne prehrane djece u vrtiću u skladu s preporučenim prehrambenim standardima, uz primjenu zdravstvenih, kulturoloških i obrazovnih elemenata, te prilagođavanje oblika prehrane specifičnim potrebama djece. </w:t>
      </w:r>
    </w:p>
    <w:p w14:paraId="2D020A10">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01840FA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Planirane zadaće zdravstvenog voditelja </w:t>
      </w:r>
    </w:p>
    <w:p w14:paraId="4259372F">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rad na organizaciji i realizaciji prehrane djece </w:t>
      </w:r>
    </w:p>
    <w:p w14:paraId="73A6E4C8">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sastavljanje jelovnika u skladu prema važećim prehrambenim standardima i normativima koji su određeni </w:t>
      </w:r>
    </w:p>
    <w:p w14:paraId="64A3C8BC">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prehrana je jedna od osnovnih bioloških potreba koja mora zadovoljiti mnoge kriterije; da je odgovarajuća za dob, planirana prema duljini boravka djeteta u vrtiću, da je raznovrsna, pripremljena od sezonskih namirnica odgovarajućih za prehranu djece predškolske dobi, svježa, dobro kombinirana i kontrolirana, a sve radi osiguranja optimalnog rasta i razvoja djece </w:t>
      </w:r>
    </w:p>
    <w:p w14:paraId="7A58CCB4">
      <w:pPr>
        <w:numPr>
          <w:ilvl w:val="0"/>
          <w:numId w:val="18"/>
        </w:numPr>
        <w:autoSpaceDE w:val="0"/>
        <w:autoSpaceDN w:val="0"/>
        <w:adjustRightInd w:val="0"/>
        <w:spacing w:after="6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provjera kvalitete i kvantitete </w:t>
      </w:r>
    </w:p>
    <w:p w14:paraId="3BB2119F">
      <w:pPr>
        <w:numPr>
          <w:ilvl w:val="0"/>
          <w:numId w:val="18"/>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zakonski sanitarni nadzor nad namirnicama i predmetima opće uporabe koji se koriste u prehrani djece </w:t>
      </w:r>
    </w:p>
    <w:p w14:paraId="395AE0E5">
      <w:pPr>
        <w:numPr>
          <w:ilvl w:val="0"/>
          <w:numId w:val="18"/>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pravilno provođenje postupka samoposluživanja, poštujući sve higijensko- sanitarne principe </w:t>
      </w:r>
    </w:p>
    <w:p w14:paraId="6E728CC0">
      <w:pPr>
        <w:numPr>
          <w:ilvl w:val="0"/>
          <w:numId w:val="18"/>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zdravstveno odgojni rad za stvaranje navika zdravog hranjenja te stvaranje pozitivnog stava prema pravilnoj prehrani </w:t>
      </w:r>
    </w:p>
    <w:p w14:paraId="0D81CB9C">
      <w:pPr>
        <w:numPr>
          <w:ilvl w:val="0"/>
          <w:numId w:val="18"/>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edukacija i praćenje provođenja proslava rođendana prema prehrambenim standardima </w:t>
      </w:r>
    </w:p>
    <w:p w14:paraId="476CDE76">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029859F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5. ZDRAVSTVENI ODGOJ </w:t>
      </w:r>
    </w:p>
    <w:p w14:paraId="29C00371">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CILJ: zdravstveno prosvjećivanje i zdravstveni odgoj djece, roditelja, skrbnika i zaposlenih u dječjem vrtiću u svezi sa stjecanjem pravilnih higijenskih navika i usvajanja zdravog načina življenja, posebno s obzirom na prevenciju najznačajnijih zdravstvenih problema. </w:t>
      </w:r>
    </w:p>
    <w:p w14:paraId="4B16273A">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0F6EBDA3">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Planirane zadaće zdravstvenog voditelja </w:t>
      </w:r>
    </w:p>
    <w:p w14:paraId="266DBD08">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 xml:space="preserve">&gt; U odnosu na djecu </w:t>
      </w:r>
    </w:p>
    <w:p w14:paraId="5AF992D4">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RUJAN</w:t>
      </w:r>
    </w:p>
    <w:p w14:paraId="3382AE53">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 xml:space="preserve">-Svjetski  dan prve pomoći </w:t>
      </w:r>
    </w:p>
    <w:p w14:paraId="376681CA">
      <w:pPr>
        <w:numPr>
          <w:ilvl w:val="0"/>
          <w:numId w:val="19"/>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Edukativna radionica pružanja prve pomoći unesrećenoj osobi</w:t>
      </w:r>
    </w:p>
    <w:p w14:paraId="0059BFEA">
      <w:pPr>
        <w:numPr>
          <w:ilvl w:val="0"/>
          <w:numId w:val="19"/>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Praktični dio izrade liječničke torbe</w:t>
      </w:r>
    </w:p>
    <w:p w14:paraId="4CE97EAE">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-Svjetski dan srca</w:t>
      </w:r>
    </w:p>
    <w:p w14:paraId="34ADB081">
      <w:pPr>
        <w:numPr>
          <w:ilvl w:val="0"/>
          <w:numId w:val="20"/>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Mjerenje tjelesne visine i tjelesne težine te izračun ITM-a</w:t>
      </w:r>
    </w:p>
    <w:p w14:paraId="06590FCC">
      <w:pPr>
        <w:numPr>
          <w:ilvl w:val="0"/>
          <w:numId w:val="20"/>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Mjerenje krvnog tlaka</w:t>
      </w:r>
    </w:p>
    <w:p w14:paraId="21BFAACD">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LISTOPAD</w:t>
      </w:r>
    </w:p>
    <w:p w14:paraId="51083BF6">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Svjetski dan mentalnog zdravlja (10.10.)</w:t>
      </w:r>
    </w:p>
    <w:p w14:paraId="43F11CC4">
      <w:pPr>
        <w:numPr>
          <w:ilvl w:val="0"/>
          <w:numId w:val="21"/>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Edukativna radionica</w:t>
      </w:r>
    </w:p>
    <w:p w14:paraId="13E96139">
      <w:pPr>
        <w:numPr>
          <w:ilvl w:val="0"/>
          <w:numId w:val="21"/>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Praktični dio</w:t>
      </w:r>
    </w:p>
    <w:p w14:paraId="7B438F43">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Svjetski dan čistih ruku (15.10)</w:t>
      </w:r>
    </w:p>
    <w:p w14:paraId="69DBE916">
      <w:pPr>
        <w:numPr>
          <w:ilvl w:val="0"/>
          <w:numId w:val="21"/>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Edukativna radionica</w:t>
      </w:r>
    </w:p>
    <w:p w14:paraId="3489D2A0">
      <w:pPr>
        <w:numPr>
          <w:ilvl w:val="0"/>
          <w:numId w:val="21"/>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Praktični dio pravilnog pranja ruku</w:t>
      </w:r>
    </w:p>
    <w:p w14:paraId="2662119A">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-Dan jabuka (20.10)</w:t>
      </w:r>
    </w:p>
    <w:p w14:paraId="1B4A13BE">
      <w:pPr>
        <w:numPr>
          <w:ilvl w:val="0"/>
          <w:numId w:val="22"/>
        </w:numPr>
        <w:autoSpaceDE w:val="0"/>
        <w:autoSpaceDN w:val="0"/>
        <w:adjustRightInd w:val="0"/>
        <w:spacing w:after="0" w:line="360" w:lineRule="auto"/>
        <w:ind w:right="0"/>
        <w:jc w:val="left"/>
        <w:rPr>
          <w:rFonts w:hint="default" w:ascii="Calibri" w:hAnsi="Calibri" w:eastAsia="Times New Roman" w:cs="Calibri"/>
          <w:b/>
          <w:bCs/>
          <w:kern w:val="0"/>
          <w:sz w:val="24"/>
          <w:szCs w:val="24"/>
          <w14:ligatures w14:val="none"/>
        </w:rPr>
      </w:pPr>
      <w:r>
        <w:rPr>
          <w:rFonts w:hint="default" w:ascii="Calibri" w:hAnsi="Calibri" w:eastAsia="Times New Roman" w:cs="Calibri"/>
          <w:kern w:val="0"/>
          <w:sz w:val="24"/>
          <w:szCs w:val="24"/>
          <w14:ligatures w14:val="none"/>
        </w:rPr>
        <w:t xml:space="preserve">Izrada </w:t>
      </w:r>
    </w:p>
    <w:p w14:paraId="03E42EDA">
      <w:pPr>
        <w:numPr>
          <w:ilvl w:val="0"/>
          <w:numId w:val="22"/>
        </w:numPr>
        <w:autoSpaceDE w:val="0"/>
        <w:autoSpaceDN w:val="0"/>
        <w:adjustRightInd w:val="0"/>
        <w:spacing w:after="0" w:line="360" w:lineRule="auto"/>
        <w:ind w:right="0"/>
        <w:jc w:val="left"/>
        <w:rPr>
          <w:rFonts w:hint="default" w:ascii="Calibri" w:hAnsi="Calibri" w:eastAsia="Times New Roman" w:cs="Calibri"/>
          <w:b/>
          <w:bCs/>
          <w:kern w:val="0"/>
          <w:sz w:val="24"/>
          <w:szCs w:val="24"/>
          <w14:ligatures w14:val="none"/>
        </w:rPr>
      </w:pPr>
      <w:r>
        <w:rPr>
          <w:rFonts w:hint="default" w:ascii="Calibri" w:hAnsi="Calibri" w:eastAsia="Times New Roman" w:cs="Calibri"/>
          <w:kern w:val="0"/>
          <w:sz w:val="24"/>
          <w:szCs w:val="24"/>
          <w14:ligatures w14:val="none"/>
        </w:rPr>
        <w:t>Radionica</w:t>
      </w:r>
    </w:p>
    <w:p w14:paraId="63E617F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STUDENI</w:t>
      </w:r>
    </w:p>
    <w:p w14:paraId="0D325678">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Svjetski dan šećerne bolesti (14.11.)</w:t>
      </w:r>
    </w:p>
    <w:p w14:paraId="5F2BF71C">
      <w:pPr>
        <w:numPr>
          <w:ilvl w:val="0"/>
          <w:numId w:val="22"/>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Praktični dio</w:t>
      </w:r>
    </w:p>
    <w:p w14:paraId="34B3CBE2">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Svjetski dan toaleta (19.11.)</w:t>
      </w:r>
    </w:p>
    <w:p w14:paraId="70A1675A">
      <w:pPr>
        <w:numPr>
          <w:ilvl w:val="0"/>
          <w:numId w:val="22"/>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Edukativna radionica</w:t>
      </w:r>
    </w:p>
    <w:p w14:paraId="7B06E81E">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PROSINAC</w:t>
      </w:r>
    </w:p>
    <w:p w14:paraId="5303D3FD">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-Moje tijelo</w:t>
      </w:r>
    </w:p>
    <w:p w14:paraId="54E86BF2">
      <w:pPr>
        <w:numPr>
          <w:ilvl w:val="0"/>
          <w:numId w:val="22"/>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Prezentacija</w:t>
      </w:r>
    </w:p>
    <w:p w14:paraId="7382175A">
      <w:pPr>
        <w:numPr>
          <w:ilvl w:val="0"/>
          <w:numId w:val="22"/>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Praktični rad</w:t>
      </w:r>
    </w:p>
    <w:p w14:paraId="60C6BBDF">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SIJEČANJ</w:t>
      </w:r>
    </w:p>
    <w:p w14:paraId="432254AB">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-Zdrava i nezdrava hrana</w:t>
      </w:r>
    </w:p>
    <w:p w14:paraId="17170B3A">
      <w:pPr>
        <w:numPr>
          <w:ilvl w:val="0"/>
          <w:numId w:val="23"/>
        </w:numPr>
        <w:autoSpaceDE w:val="0"/>
        <w:autoSpaceDN w:val="0"/>
        <w:adjustRightInd w:val="0"/>
        <w:spacing w:after="0" w:line="360" w:lineRule="auto"/>
        <w:ind w:right="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Praktični rad izrade piramide zdrave prehrane</w:t>
      </w:r>
    </w:p>
    <w:p w14:paraId="6A166125">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VELJAČA</w:t>
      </w:r>
    </w:p>
    <w:p w14:paraId="7799C7AB">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p>
    <w:p w14:paraId="618DD54B">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OŽUJAK</w:t>
      </w:r>
    </w:p>
    <w:p w14:paraId="193C86EC">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Tjedan zdravih usta i zuba, svjetski dan oralnog zdravlja</w:t>
      </w:r>
    </w:p>
    <w:p w14:paraId="4210DC0F">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TRAVANJ</w:t>
      </w:r>
    </w:p>
    <w:p w14:paraId="1BD6FA80">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Svjetski dan zdravlja</w:t>
      </w:r>
    </w:p>
    <w:p w14:paraId="2154CC2E">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-UN tjedan sigurnosti u prometu</w:t>
      </w:r>
    </w:p>
    <w:p w14:paraId="4D29C5B8">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SVIBANJ</w:t>
      </w:r>
    </w:p>
    <w:p w14:paraId="569308D9">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b/>
          <w:bCs/>
          <w:kern w:val="0"/>
          <w:sz w:val="24"/>
          <w:szCs w:val="24"/>
          <w14:ligatures w14:val="none"/>
        </w:rPr>
        <w:t>Međunarodni dan Crvenog križa</w:t>
      </w:r>
    </w:p>
    <w:p w14:paraId="61C740FA">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-Dan kretanja i sporta</w:t>
      </w:r>
    </w:p>
    <w:p w14:paraId="34148FFC">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LIPANJ</w:t>
      </w:r>
    </w:p>
    <w:p w14:paraId="13E4963C">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-Svjetski dan mlijeka</w:t>
      </w:r>
    </w:p>
    <w:p w14:paraId="43642D8D">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r>
        <w:rPr>
          <w:rFonts w:hint="default" w:ascii="Calibri" w:hAnsi="Calibri" w:eastAsia="Times New Roman" w:cs="Calibri"/>
          <w:b/>
          <w:bCs/>
          <w:kern w:val="0"/>
          <w:sz w:val="24"/>
          <w:szCs w:val="24"/>
          <w14:ligatures w14:val="none"/>
        </w:rPr>
        <w:t>-Svjetski dan hrane</w:t>
      </w:r>
    </w:p>
    <w:p w14:paraId="7776772C">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p>
    <w:p w14:paraId="64644CF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&gt; U odnosu na odgojitelje i ostale zaposlenike dječjeg vrtića </w:t>
      </w:r>
    </w:p>
    <w:p w14:paraId="76E9DD99">
      <w:pPr>
        <w:numPr>
          <w:ilvl w:val="0"/>
          <w:numId w:val="24"/>
        </w:numPr>
        <w:autoSpaceDE w:val="0"/>
        <w:autoSpaceDN w:val="0"/>
        <w:adjustRightInd w:val="0"/>
        <w:spacing w:after="49"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educirati, informirati i savjetovati zaposlenike dječjeg vrtića o aktualnim problemima</w:t>
      </w:r>
      <w:r>
        <w:rPr>
          <w:rFonts w:hint="default" w:ascii="Calibri" w:hAnsi="Calibri" w:eastAsia="Times New Roman" w:cs="Calibri"/>
          <w:kern w:val="0"/>
          <w:sz w:val="24"/>
          <w:szCs w:val="24"/>
          <w:lang w:val="hr-HR"/>
          <w14:ligatures w14:val="none"/>
        </w:rPr>
        <w:t>:</w:t>
      </w:r>
      <w:r>
        <w:rPr>
          <w:rFonts w:hint="default" w:ascii="Calibri" w:hAnsi="Calibri" w:eastAsia="Times New Roman" w:cs="Calibri"/>
          <w:kern w:val="0"/>
          <w:sz w:val="24"/>
          <w:szCs w:val="24"/>
          <w14:ligatures w14:val="none"/>
        </w:rPr>
        <w:t xml:space="preserve"> </w:t>
      </w:r>
    </w:p>
    <w:p w14:paraId="047528E6">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Hitna stanja </w:t>
      </w:r>
    </w:p>
    <w:p w14:paraId="3105FE9E">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Provođenje mjera zdravstvene zaštite u dječjem vrtiću </w:t>
      </w:r>
    </w:p>
    <w:p w14:paraId="008B1FCF">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Provođenje općih protuepidemijskih mjera </w:t>
      </w:r>
    </w:p>
    <w:p w14:paraId="4F23D464">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Osiguranje higijensko sanitarnih mjera te njihovo provođenje unutar objekta </w:t>
      </w:r>
    </w:p>
    <w:p w14:paraId="2C97F179">
      <w:pPr>
        <w:numPr>
          <w:ilvl w:val="0"/>
          <w:numId w:val="24"/>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provoditi savjetodavne razgovore s odgojiteljima i drugim zaposlenicima tijekom godine ovisno o potrebi </w:t>
      </w:r>
    </w:p>
    <w:p w14:paraId="09C03BA3">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115A5C90">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&gt;U odnosu na roditelje/skrbnike </w:t>
      </w:r>
    </w:p>
    <w:p w14:paraId="529DCAB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Po planu, dogovoru i zainteresiranosti vrtića planira se: </w:t>
      </w:r>
    </w:p>
    <w:p w14:paraId="0A76B67C">
      <w:pPr>
        <w:numPr>
          <w:ilvl w:val="0"/>
          <w:numId w:val="24"/>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održati roditeljske sastanke te provoditi individualne savjetodavne razgovore s roditeljima/skrbnicima tijekom godine ovisno o aktualnim zdravstvenim problemima i po zatraženim temama: </w:t>
      </w:r>
    </w:p>
    <w:p w14:paraId="07436B06">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Osiguranje mjera zdravstvene zaštite te njihovo provođenje u dječjem vrtiću </w:t>
      </w:r>
    </w:p>
    <w:p w14:paraId="406D6C98">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Osiguranje mjera higijene te njihovo provođenje u dječjem vrtiću </w:t>
      </w:r>
    </w:p>
    <w:p w14:paraId="40EBCB86">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Osiguranje pravilne prehrane djece </w:t>
      </w:r>
    </w:p>
    <w:p w14:paraId="30EBB862">
      <w:pPr>
        <w:autoSpaceDE w:val="0"/>
        <w:autoSpaceDN w:val="0"/>
        <w:adjustRightInd w:val="0"/>
        <w:spacing w:after="49"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w:t>
      </w:r>
      <w:r>
        <w:rPr>
          <w:rFonts w:hint="default" w:ascii="Calibri" w:hAnsi="Calibri" w:eastAsia="Times New Roman" w:cs="Calibri"/>
          <w:kern w:val="0"/>
          <w:sz w:val="24"/>
          <w:szCs w:val="24"/>
          <w:lang w:val="hr-HR"/>
          <w14:ligatures w14:val="none"/>
        </w:rPr>
        <w:t xml:space="preserve">- </w:t>
      </w:r>
      <w:r>
        <w:rPr>
          <w:rFonts w:hint="default" w:ascii="Calibri" w:hAnsi="Calibri" w:eastAsia="Times New Roman" w:cs="Calibri"/>
          <w:kern w:val="0"/>
          <w:sz w:val="24"/>
          <w:szCs w:val="24"/>
          <w14:ligatures w14:val="none"/>
        </w:rPr>
        <w:t xml:space="preserve">Pravilan rast i razvoj u odnosu na antropometrijska mjerenja... pretilost, dogovor u svezi plana prehrane, nadzor nad provođenjem istog... </w:t>
      </w:r>
    </w:p>
    <w:p w14:paraId="5E0D663C">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po potrebi informirati i savjetovati roditelje o aktualnim problemima u obliku informativno edukacijskog materijala </w:t>
      </w:r>
    </w:p>
    <w:p w14:paraId="092FF49A">
      <w:pPr>
        <w:autoSpaceDE w:val="0"/>
        <w:autoSpaceDN w:val="0"/>
        <w:adjustRightInd w:val="0"/>
        <w:spacing w:after="0" w:line="360" w:lineRule="auto"/>
        <w:ind w:left="0" w:right="0" w:firstLine="0"/>
        <w:jc w:val="left"/>
        <w:rPr>
          <w:rFonts w:hint="default" w:ascii="Calibri" w:hAnsi="Calibri" w:eastAsia="Times New Roman" w:cs="Calibri"/>
          <w:b/>
          <w:bCs/>
          <w:kern w:val="0"/>
          <w:sz w:val="24"/>
          <w:szCs w:val="24"/>
          <w14:ligatures w14:val="none"/>
        </w:rPr>
      </w:pPr>
    </w:p>
    <w:p w14:paraId="724B2A91">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 OBLICI REALIZACIJE </w:t>
      </w:r>
    </w:p>
    <w:p w14:paraId="2B326651">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&gt;Zdravstveni odgoj djece </w:t>
      </w:r>
    </w:p>
    <w:p w14:paraId="17C11309">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kontinuirana edukacija djece u svezi sa stjecanjem pravilnih higijenskih navika pranja ruku putem prezentacije edukativne slikovnice </w:t>
      </w:r>
    </w:p>
    <w:p w14:paraId="657C631B">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&gt;Zdravstveni odgoj zaposlenih u dječjem vrtiću </w:t>
      </w:r>
    </w:p>
    <w:p w14:paraId="6FF2F320">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zdravstveno prosvjećivanje odgojitelja o mjerama i načinima sprečavanja širenja zaraznih bolesti te načinima na koje mogu zaštititi sebe i djecu, te pružanju prve pomoći i to različitim oblicima informiranja </w:t>
      </w:r>
    </w:p>
    <w:p w14:paraId="5665F72E">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edukacija o provođenju općih protuepidemijskih mjera </w:t>
      </w:r>
    </w:p>
    <w:p w14:paraId="20C87090">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kontinuirana edukacija radnika dječjeg vrtića u svezi osiguranja higijensko - sanitarnih mjera te njihovo provođenje unutar objekta </w:t>
      </w:r>
    </w:p>
    <w:p w14:paraId="4492F76A">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osiguranje pravilne prehrane te stvaranje uvjeta za kontinuiran rad na usvajanju i prakticiranju kulturno - higijenskih navika prilikom jela - priprema za obroke, pranje ruku, korištenje pribora za jelo, samoposluživanje, izgled prostora za jelo, odlaganje posuđa, čišćenje nakon jela.. </w:t>
      </w:r>
    </w:p>
    <w:p w14:paraId="321C18C2">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zajedničko promišljanje različitih oblika suradnje s roditeljima </w:t>
      </w:r>
    </w:p>
    <w:p w14:paraId="21A25189">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edukacija svih zaposlenika dječjih vrtića o hitnim stanjima koja se mogu dogoditi unutar predškolske ustanove te usvajanju praktičnih vještina o čijoj kvaliteti može ovisiti tijek daljnjeg liječenja pa čak i život naglo oboljele ili ozlijeđene osobe. </w:t>
      </w:r>
    </w:p>
    <w:p w14:paraId="6B1EABC4">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p>
    <w:p w14:paraId="140B9A47">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&gt;Zdravstveni odgoj roditelja / skrbnika djece </w:t>
      </w:r>
    </w:p>
    <w:p w14:paraId="1C2A563C">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edukacija roditelja o provođenju mjera preventivne zdravstvene zaštite, pojavi zaraznih bolesti i to individualnim konzultacijama, putem roditeljskih sastanaka </w:t>
      </w:r>
    </w:p>
    <w:p w14:paraId="34309423">
      <w:pPr>
        <w:numPr>
          <w:ilvl w:val="0"/>
          <w:numId w:val="24"/>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informiranje roditelja o poduzimanju preventivnih općih i epidemioloških mjera i obvezi njihovog aktivnog uključivanja; izolacija djece, javljanje pedijatru </w:t>
      </w:r>
    </w:p>
    <w:p w14:paraId="46AFC507">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poduzimanje određenih mjera profilakse, donošenje liječničkih ispričnica nakon zaraznih bolesti... </w:t>
      </w:r>
    </w:p>
    <w:p w14:paraId="60266DDD">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suradnja s roditeljima u vidu prikupljanja informacija o prehrambenim navikama i posebnim potrebama djece </w:t>
      </w:r>
    </w:p>
    <w:p w14:paraId="1F1C56C4">
      <w:pPr>
        <w:numPr>
          <w:ilvl w:val="0"/>
          <w:numId w:val="24"/>
        </w:numPr>
        <w:autoSpaceDE w:val="0"/>
        <w:autoSpaceDN w:val="0"/>
        <w:adjustRightInd w:val="0"/>
        <w:spacing w:after="68"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obavještavanje roditelja individualnim konzultacijama i pisanim materijalima o rezultatima provedenih antropometrijskih mjerenja, uz savjetovanje o provođenju pravilne prehrane i poduzimanje mjera za korekciju odstupanja u smislu tjelesne težine djeteta (pretilosti, pothranjenosti) vodeći računa o djetetovom dostojanstvu i zaštiti podataka </w:t>
      </w:r>
    </w:p>
    <w:p w14:paraId="1D395BD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p>
    <w:p w14:paraId="6160EB63">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b/>
          <w:bCs/>
          <w:kern w:val="0"/>
          <w:sz w:val="24"/>
          <w:szCs w:val="24"/>
          <w14:ligatures w14:val="none"/>
        </w:rPr>
        <w:t xml:space="preserve">7. ZDRAVSTVENA DOKUMENTACIJA </w:t>
      </w:r>
    </w:p>
    <w:p w14:paraId="6CC24D58">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Redovitim obilascima dječjeg vrtića zdravstveni voditelj bilježi i vodi propisanu zdravstvenu dokumentaciju: </w:t>
      </w:r>
    </w:p>
    <w:p w14:paraId="751E1649">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evidencije o higijensko-epidemiološkom nadzoru </w:t>
      </w:r>
    </w:p>
    <w:p w14:paraId="1E49EF53">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evidencije epidemioloških indikacija </w:t>
      </w:r>
    </w:p>
    <w:p w14:paraId="156EFFEC">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evidencije o sanitarnom nadzoru </w:t>
      </w:r>
    </w:p>
    <w:p w14:paraId="5E5CC01F">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evidencije o zdravstvenom odgoju </w:t>
      </w:r>
    </w:p>
    <w:p w14:paraId="274358BA">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imenike djece i to zdravstveni dio </w:t>
      </w:r>
    </w:p>
    <w:p w14:paraId="5DAFADE3">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zdravstvene kartone djece u dječjem vrtiću </w:t>
      </w:r>
    </w:p>
    <w:p w14:paraId="37AEC0E5">
      <w:pPr>
        <w:numPr>
          <w:ilvl w:val="0"/>
          <w:numId w:val="24"/>
        </w:numPr>
        <w:autoSpaceDE w:val="0"/>
        <w:autoSpaceDN w:val="0"/>
        <w:adjustRightInd w:val="0"/>
        <w:spacing w:after="71"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evidencije antropometrijskih mjerenja </w:t>
      </w:r>
    </w:p>
    <w:p w14:paraId="462AEC74">
      <w:pPr>
        <w:numPr>
          <w:ilvl w:val="0"/>
          <w:numId w:val="24"/>
        </w:numPr>
        <w:autoSpaceDE w:val="0"/>
        <w:autoSpaceDN w:val="0"/>
        <w:adjustRightInd w:val="0"/>
        <w:spacing w:after="0" w:line="360" w:lineRule="auto"/>
        <w:ind w:left="420" w:leftChars="0" w:right="0" w:hanging="420" w:firstLineChars="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evidencije ozljeda voditi će odgojitelji djece uz nadzor zdravstvenih voditelja </w:t>
      </w:r>
    </w:p>
    <w:p w14:paraId="4F3DDA14">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p>
    <w:p w14:paraId="12E4069D">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Vjerujem kako ću redovitim obilascima dječjih vrtića, te zajedničkom suradnjom, vodeći računa o prioritetnim rješavanjima problema, ispuniti sve bitne zadaće vezane za djelokrug rada medicinske sestre u dječjim vrtićima, uvažavajući potrebe prakse i struke, te nastojati iste što uspješnije realizirati. </w:t>
      </w:r>
    </w:p>
    <w:p w14:paraId="37A5BEC4">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                                                                          </w:t>
      </w:r>
    </w:p>
    <w:p w14:paraId="0ABCC348">
      <w:pPr>
        <w:spacing w:after="160" w:line="278"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br w:type="page"/>
      </w:r>
    </w:p>
    <w:p w14:paraId="33A75769">
      <w:pPr>
        <w:autoSpaceDE w:val="0"/>
        <w:autoSpaceDN w:val="0"/>
        <w:adjustRightInd w:val="0"/>
        <w:spacing w:after="0" w:line="360" w:lineRule="auto"/>
        <w:ind w:left="0" w:right="0" w:firstLine="0"/>
        <w:jc w:val="left"/>
        <w:rPr>
          <w:rFonts w:hint="default" w:ascii="Calibri" w:hAnsi="Calibri" w:eastAsia="Times New Roman" w:cs="Calibri"/>
          <w:kern w:val="0"/>
          <w:sz w:val="24"/>
          <w:szCs w:val="24"/>
          <w14:ligatures w14:val="none"/>
        </w:rPr>
      </w:pPr>
      <w:r>
        <w:rPr>
          <w:rFonts w:hint="default" w:ascii="Calibri" w:hAnsi="Calibri" w:eastAsia="Times New Roman" w:cs="Calibri"/>
          <w:kern w:val="0"/>
          <w:sz w:val="24"/>
          <w:szCs w:val="24"/>
          <w14:ligatures w14:val="none"/>
        </w:rPr>
        <w:t xml:space="preserve">                                                                                                           </w:t>
      </w:r>
    </w:p>
    <w:p w14:paraId="68E02341">
      <w:pPr>
        <w:pStyle w:val="2"/>
        <w:spacing w:line="360" w:lineRule="auto"/>
        <w:ind w:left="499" w:hanging="360"/>
        <w:rPr>
          <w:rFonts w:hint="default" w:ascii="Calibri" w:hAnsi="Calibri" w:cs="Calibri"/>
          <w:sz w:val="24"/>
          <w:szCs w:val="24"/>
        </w:rPr>
      </w:pPr>
      <w:bookmarkStart w:id="12" w:name="_Toc207479399"/>
      <w:r>
        <w:rPr>
          <w:rFonts w:hint="default" w:ascii="Calibri" w:hAnsi="Calibri" w:cs="Calibri"/>
          <w:sz w:val="24"/>
          <w:szCs w:val="24"/>
        </w:rPr>
        <w:t>PLAN  I  PROGRAM  RAVNATELJICE</w:t>
      </w:r>
      <w:bookmarkEnd w:id="12"/>
      <w:r>
        <w:rPr>
          <w:rFonts w:hint="default" w:ascii="Calibri" w:hAnsi="Calibri" w:cs="Calibri"/>
          <w:sz w:val="24"/>
          <w:szCs w:val="24"/>
          <w:u w:val="none" w:color="000000"/>
        </w:rPr>
        <w:t xml:space="preserve"> </w:t>
      </w:r>
    </w:p>
    <w:p w14:paraId="79B550C6">
      <w:pPr>
        <w:spacing w:after="14"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3BE8B145">
      <w:pPr>
        <w:spacing w:line="360" w:lineRule="auto"/>
        <w:ind w:right="0"/>
        <w:rPr>
          <w:rFonts w:hint="default" w:ascii="Calibri" w:hAnsi="Calibri" w:cs="Calibri"/>
          <w:sz w:val="24"/>
          <w:szCs w:val="24"/>
        </w:rPr>
      </w:pPr>
      <w:r>
        <w:rPr>
          <w:rFonts w:hint="default" w:ascii="Calibri" w:hAnsi="Calibri" w:cs="Calibri"/>
          <w:sz w:val="24"/>
          <w:szCs w:val="24"/>
        </w:rPr>
        <w:t xml:space="preserve">Godišnji plan ravnateljice vezan je uz sljedeće zadaće: </w:t>
      </w:r>
    </w:p>
    <w:p w14:paraId="68E568EC">
      <w:pPr>
        <w:spacing w:after="0" w:line="360" w:lineRule="auto"/>
        <w:ind w:left="77" w:right="0" w:firstLine="0"/>
        <w:jc w:val="left"/>
        <w:rPr>
          <w:rFonts w:hint="default" w:ascii="Calibri" w:hAnsi="Calibri" w:cs="Calibri"/>
          <w:sz w:val="24"/>
          <w:szCs w:val="24"/>
        </w:rPr>
      </w:pPr>
      <w:r>
        <w:rPr>
          <w:rFonts w:hint="default" w:ascii="Calibri" w:hAnsi="Calibri" w:cs="Calibri"/>
          <w:sz w:val="24"/>
          <w:szCs w:val="24"/>
        </w:rPr>
        <w:t xml:space="preserve"> </w:t>
      </w:r>
    </w:p>
    <w:p w14:paraId="43F7232A">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Planiranje Ustrojstva rada :</w:t>
      </w:r>
      <w:r>
        <w:rPr>
          <w:rFonts w:hint="default" w:ascii="Calibri" w:hAnsi="Calibri" w:cs="Calibri"/>
          <w:sz w:val="24"/>
          <w:szCs w:val="24"/>
        </w:rPr>
        <w:t xml:space="preserve"> </w:t>
      </w:r>
    </w:p>
    <w:p w14:paraId="7B0CDEA4">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predstavljanje i zastupanje vrtića; </w:t>
      </w:r>
    </w:p>
    <w:p w14:paraId="37C6385C">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organizacija rada cjelokupne ustanove – u suradnji s zdravstvenom voditeljicom, pedagoginjom i odgojiteljicama; </w:t>
      </w:r>
    </w:p>
    <w:p w14:paraId="4A6CE1C9">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ustroj rada odgojiteljica po odgojnim skupinama, ostalih zaposlenika vrtića; </w:t>
      </w:r>
    </w:p>
    <w:p w14:paraId="4E1EB6FB">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godišnjeg zaduženja i praćenje njegovog ostvarivanja; </w:t>
      </w:r>
    </w:p>
    <w:p w14:paraId="0B5EA8A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upis i prihvaćanje djece u vrtić  te praćenje ispisa iz vrtića; </w:t>
      </w:r>
    </w:p>
    <w:p w14:paraId="4978F6F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priprema materijala za permanentno stručno obrazovanje odgojiteljica; </w:t>
      </w:r>
    </w:p>
    <w:p w14:paraId="40A75BF0">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rada pedagoga, odgojiteljica i ostalih zaposlenika; </w:t>
      </w:r>
    </w:p>
    <w:p w14:paraId="6F7EE9D7">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priprema Odgojiteljskih vijeća, vođenje i realizacija odluka Odgojiteljskog vijeća; </w:t>
      </w:r>
    </w:p>
    <w:p w14:paraId="72DDCD45">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priprema Upravnih vijeća, sudjelovanje na sjednicama Upravnog vijeća, vođenje dokumentacije na nivou Upravnog vijeća; </w:t>
      </w:r>
    </w:p>
    <w:p w14:paraId="4218CD1F">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pripremanje materijala za organe upravljanja, rad na provedbi odluka Upravnog vijeća, komisija, briga o davanju točnih i pravovremenih podataka o zaposlenicima, ali i za zaposlenike sukladno aktualnim zakonskim promjenama; </w:t>
      </w:r>
    </w:p>
    <w:p w14:paraId="4C81FE3F">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sudjelovanje prema potrebi na sjednicama Općinskog vijeća Općine Kalinovac; </w:t>
      </w:r>
    </w:p>
    <w:p w14:paraId="32038483">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Godišnjeg plana i programa rada vrtića – u suradnji sa svim zaposlenicima; </w:t>
      </w:r>
    </w:p>
    <w:p w14:paraId="4BFF7652">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Kurikuluma vrtića – u suradnji sa svim zaposlenicima; </w:t>
      </w:r>
    </w:p>
    <w:p w14:paraId="226B14BD">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Godišnjeg izvješća o ostvarivanju plana i programa rada vrtića – u suradnji sa svim zaposlenicima; </w:t>
      </w:r>
    </w:p>
    <w:p w14:paraId="01074E30">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osiguranje djelatnicima stručno usavršavanje prema Katalogu stručnih skupova i individualno prema sposobnostima i afinitetu radi povećanja kompetencija i napretka struke, praćenje realizacije stručnog usavršavanja; </w:t>
      </w:r>
    </w:p>
    <w:p w14:paraId="104F2B6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vođenja pedagoške dokumentacije radi s to kvalitetnijeg pristupa planiranju; </w:t>
      </w:r>
    </w:p>
    <w:p w14:paraId="4840EF73">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priprema i pisanje Ljetopisa vrtića; </w:t>
      </w:r>
    </w:p>
    <w:p w14:paraId="7E2EFCBB">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izvršavanja Godišnjeg plana i programa rada vrtića; </w:t>
      </w:r>
    </w:p>
    <w:p w14:paraId="6BA2944E">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sudjelovanje u izradi Financijskog plana vrtića u suradnji s računovodstvom vrtića, praćenje financijskog poslovanja; </w:t>
      </w:r>
    </w:p>
    <w:p w14:paraId="21CBB6FE">
      <w:pPr>
        <w:pStyle w:val="15"/>
        <w:numPr>
          <w:ilvl w:val="0"/>
          <w:numId w:val="25"/>
        </w:numPr>
        <w:spacing w:after="3" w:line="360" w:lineRule="auto"/>
        <w:ind w:right="0"/>
        <w:rPr>
          <w:rFonts w:hint="default" w:ascii="Calibri" w:hAnsi="Calibri" w:cs="Calibri"/>
          <w:sz w:val="24"/>
          <w:szCs w:val="24"/>
        </w:rPr>
      </w:pPr>
      <w:r>
        <w:rPr>
          <w:rFonts w:hint="default" w:ascii="Calibri" w:hAnsi="Calibri" w:cs="Calibri"/>
          <w:sz w:val="24"/>
          <w:szCs w:val="24"/>
        </w:rPr>
        <w:t xml:space="preserve">provođenja mjera antikorupcijskog plana i programa; </w:t>
      </w:r>
    </w:p>
    <w:p w14:paraId="2A27AA81">
      <w:pPr>
        <w:pStyle w:val="15"/>
        <w:numPr>
          <w:ilvl w:val="0"/>
          <w:numId w:val="25"/>
        </w:numPr>
        <w:spacing w:after="3" w:line="360" w:lineRule="auto"/>
        <w:ind w:right="0"/>
        <w:rPr>
          <w:rFonts w:hint="default" w:ascii="Calibri" w:hAnsi="Calibri" w:cs="Calibri"/>
          <w:sz w:val="24"/>
          <w:szCs w:val="24"/>
        </w:rPr>
      </w:pPr>
      <w:r>
        <w:rPr>
          <w:rFonts w:hint="default" w:ascii="Calibri" w:hAnsi="Calibri" w:cs="Calibri"/>
          <w:sz w:val="24"/>
          <w:szCs w:val="24"/>
        </w:rPr>
        <w:t xml:space="preserve">provođenje sigurnosno - zaštitnih mjera; </w:t>
      </w:r>
    </w:p>
    <w:p w14:paraId="572076A3">
      <w:pPr>
        <w:pStyle w:val="15"/>
        <w:numPr>
          <w:ilvl w:val="0"/>
          <w:numId w:val="25"/>
        </w:numPr>
        <w:spacing w:after="3" w:line="360" w:lineRule="auto"/>
        <w:ind w:right="0"/>
        <w:rPr>
          <w:rFonts w:hint="default" w:ascii="Calibri" w:hAnsi="Calibri" w:cs="Calibri"/>
          <w:sz w:val="24"/>
          <w:szCs w:val="24"/>
        </w:rPr>
      </w:pPr>
      <w:r>
        <w:rPr>
          <w:rFonts w:hint="default" w:ascii="Calibri" w:hAnsi="Calibri" w:eastAsia="Arial" w:cs="Calibri"/>
          <w:sz w:val="24"/>
          <w:szCs w:val="24"/>
        </w:rPr>
        <w:t xml:space="preserve"> </w:t>
      </w:r>
      <w:r>
        <w:rPr>
          <w:rFonts w:hint="default" w:ascii="Calibri" w:hAnsi="Calibri" w:cs="Calibri"/>
          <w:sz w:val="24"/>
          <w:szCs w:val="24"/>
        </w:rPr>
        <w:t xml:space="preserve">praćenje provođenja HACCP-a. </w:t>
      </w:r>
    </w:p>
    <w:p w14:paraId="13742043">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69066408">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Materijalni uvjeti:</w:t>
      </w:r>
      <w:r>
        <w:rPr>
          <w:rFonts w:hint="default" w:ascii="Calibri" w:hAnsi="Calibri" w:cs="Calibri"/>
          <w:sz w:val="24"/>
          <w:szCs w:val="24"/>
        </w:rPr>
        <w:t xml:space="preserve"> </w:t>
      </w:r>
    </w:p>
    <w:p w14:paraId="064682F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i usklađivanje financijskog poslovanja s kriterijima sufinanciranja Općine osnivača; </w:t>
      </w:r>
    </w:p>
    <w:p w14:paraId="0D995984">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rada računovodstva, administracije;  </w:t>
      </w:r>
    </w:p>
    <w:p w14:paraId="4F0BD0F4">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vođenje brige oko raspisivanja natječaja za radna mjesta, sudjelovanje u provođenju i izborima; </w:t>
      </w:r>
    </w:p>
    <w:p w14:paraId="135BFCBB">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organizacija i provođenje natječaja za obavljanje poslova vezanim uz poboljšanje uvjeta rada, biranje najpovoljnijeg ponuđača, praćenje realizacije izvršenog posla; </w:t>
      </w:r>
    </w:p>
    <w:p w14:paraId="4AFB4E7A">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organizacija oko prikupljanja ponuda oko najpovoljnijeg dobavljača roba manje vrijednosti, dobavljača namirnica za vrtiće; </w:t>
      </w:r>
    </w:p>
    <w:p w14:paraId="25FE6F2B">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plana malih investicija i plana kapitalnih ulaganja u suradnji s računovođom vrtića; </w:t>
      </w:r>
    </w:p>
    <w:p w14:paraId="2CFB9E16">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nabava didaktike, opreme za vrtić  uz izbor najpovoljnije ponuđača i suradnju s odgojiteljima; </w:t>
      </w:r>
    </w:p>
    <w:p w14:paraId="4BEC872F">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osiguravanje materijalnih uvjeta za rad vrtića i sredstava za redovito isplaćivanje plaća djelatnika. </w:t>
      </w:r>
    </w:p>
    <w:p w14:paraId="4C0B0412">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5DA7F2E4">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Njega, skrb za tjelesni rast i zdravlje djece:</w:t>
      </w:r>
      <w:r>
        <w:rPr>
          <w:rFonts w:hint="default" w:ascii="Calibri" w:hAnsi="Calibri" w:cs="Calibri"/>
          <w:sz w:val="24"/>
          <w:szCs w:val="24"/>
        </w:rPr>
        <w:t xml:space="preserve"> </w:t>
      </w:r>
    </w:p>
    <w:p w14:paraId="0F1DF23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upoznavanje s analizom zdravstvenog stanja novoupisane djece; </w:t>
      </w:r>
    </w:p>
    <w:p w14:paraId="0AE101B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uključivanje u provođenje mjera HACCP-a; </w:t>
      </w:r>
    </w:p>
    <w:p w14:paraId="750BA0FE">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uključivanje u praćenje kvalitete jelovnika i kvalitetne i zdrave hrane propisane od Ministarstva zdravstva, uz kuharicu; </w:t>
      </w:r>
    </w:p>
    <w:p w14:paraId="5A2C367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pravovremeno osiguravanje namirnica, praćenje potreba kuhinje; </w:t>
      </w:r>
    </w:p>
    <w:p w14:paraId="6D327FB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preventivno djelovanje za očuvanje zdravlja djece i zaposlenika; </w:t>
      </w:r>
    </w:p>
    <w:p w14:paraId="455AA5C9">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organizacija suradnje sa primarnom zdravstvenom zaštitom te kontakti sa liječnicima djece polaznika radi posebnosti zdravstvenog stanja pojedine djece (liječnik djeteta/pedijatar, ortoped, logoped, psiholog, defektolog, stomatolog, oftalmolog) u suradnji s odgojiteljicama. </w:t>
      </w:r>
    </w:p>
    <w:p w14:paraId="4196F83F">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57BE55C3">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Odgojno – obrazovni rad:</w:t>
      </w:r>
      <w:r>
        <w:rPr>
          <w:rFonts w:hint="default" w:ascii="Calibri" w:hAnsi="Calibri" w:cs="Calibri"/>
          <w:sz w:val="24"/>
          <w:szCs w:val="24"/>
        </w:rPr>
        <w:t xml:space="preserve"> </w:t>
      </w:r>
    </w:p>
    <w:p w14:paraId="3BED019E">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Godišnjeg plana i programa rada vrtića, Kurikuluma vrtića te Godišnjeg izvješća o radu vrtića, uz sve zaposlenike radi s to kvalitetnijeg uvida u sve segmente djelatnosti; </w:t>
      </w:r>
    </w:p>
    <w:p w14:paraId="2E78DF0A">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vrednovanje postignutih zadaća na nivou vrtića, skupina, odgojiteljica te tehničkog osoblja;</w:t>
      </w:r>
    </w:p>
    <w:p w14:paraId="1CF46EA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dokumentacije odgojitelja; </w:t>
      </w:r>
    </w:p>
    <w:p w14:paraId="0E63D3D5">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rad na unaprjeđenju struke. </w:t>
      </w:r>
    </w:p>
    <w:p w14:paraId="26C24628">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060A33B8">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Stručno usavršavanje djelatnika:</w:t>
      </w:r>
      <w:r>
        <w:rPr>
          <w:rFonts w:hint="default" w:ascii="Calibri" w:hAnsi="Calibri" w:cs="Calibri"/>
          <w:sz w:val="24"/>
          <w:szCs w:val="24"/>
        </w:rPr>
        <w:t xml:space="preserve"> </w:t>
      </w:r>
    </w:p>
    <w:p w14:paraId="506EBC63">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izrada planova stručnog usavršavanja; </w:t>
      </w:r>
    </w:p>
    <w:p w14:paraId="433DF1B0">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predlaganje i pripremanje zajedničkih tema za Odgojiteljska vijeća, donošenje plana individualnog usavršavanja te omogućavanje zdravstvenoj voditeljici, pedagoginji i odgojiteljicama edukaciju i prezentaciju istog ostalima; </w:t>
      </w:r>
    </w:p>
    <w:p w14:paraId="3A6DD0F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nabava nove stručne literature za usavršavanje; </w:t>
      </w:r>
    </w:p>
    <w:p w14:paraId="21F6806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uključivanje u stručne skupove prema katalogu Agencije za odgoj i obrazovanje;</w:t>
      </w:r>
    </w:p>
    <w:p w14:paraId="08A7CB4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organizacija stručnih skupova prema interesima odgojiteljica i potrebama struke; </w:t>
      </w:r>
    </w:p>
    <w:p w14:paraId="282D311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praćenje stručnog usavršavanja odgojiteljica; </w:t>
      </w:r>
    </w:p>
    <w:p w14:paraId="68C0125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sudjelovanje na stručnim skupovima ravnatelja, poticanje odgojiteljica za s to kvalitetnijim sudjelovanjem na svim stručnim aktivima. </w:t>
      </w:r>
    </w:p>
    <w:p w14:paraId="2B8CAA83">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4E7636AF">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Suradnja s roditeljima:</w:t>
      </w:r>
      <w:r>
        <w:rPr>
          <w:rFonts w:hint="default" w:ascii="Calibri" w:hAnsi="Calibri" w:cs="Calibri"/>
          <w:sz w:val="24"/>
          <w:szCs w:val="24"/>
        </w:rPr>
        <w:t xml:space="preserve"> </w:t>
      </w:r>
    </w:p>
    <w:p w14:paraId="281CC246">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sudjelovanje oko provođenja pojedinih roditeljskih sastanaka te odabiru kvalitetnih tema za roditeljske sastanke; </w:t>
      </w:r>
    </w:p>
    <w:p w14:paraId="7255C414">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pomoć  oko organizacije roditeljskih sastanaka edukativnog tipa, komunikacijskog i radioničkog tipa, prema potrebama odgojitelja; </w:t>
      </w:r>
    </w:p>
    <w:p w14:paraId="5F502C7F">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provođenje ankete, poticanje roditelje na uključivanje u život vrtića, organizacija izleta, posjeta, aktivnosti; </w:t>
      </w:r>
    </w:p>
    <w:p w14:paraId="21C80072">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individualni razgovori s roditeljima prema potrebama roditelja i odgojitelja; </w:t>
      </w:r>
    </w:p>
    <w:p w14:paraId="10C5D60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razvijanje empatije rješavanja konfliktnih situacija u razgovorima s roditeljima s obzirom na problemske situacije. </w:t>
      </w:r>
    </w:p>
    <w:p w14:paraId="10AFADDF">
      <w:pPr>
        <w:spacing w:after="0" w:line="360" w:lineRule="auto"/>
        <w:ind w:left="797" w:right="0" w:firstLine="0"/>
        <w:jc w:val="left"/>
        <w:rPr>
          <w:rFonts w:hint="default" w:ascii="Calibri" w:hAnsi="Calibri" w:cs="Calibri"/>
          <w:sz w:val="24"/>
          <w:szCs w:val="24"/>
        </w:rPr>
      </w:pPr>
      <w:r>
        <w:rPr>
          <w:rFonts w:hint="default" w:ascii="Calibri" w:hAnsi="Calibri" w:cs="Calibri"/>
          <w:sz w:val="24"/>
          <w:szCs w:val="24"/>
        </w:rPr>
        <w:t xml:space="preserve"> </w:t>
      </w:r>
    </w:p>
    <w:p w14:paraId="3EADFEC2">
      <w:pPr>
        <w:spacing w:after="0" w:line="360" w:lineRule="auto"/>
        <w:ind w:left="72" w:right="0"/>
        <w:jc w:val="left"/>
        <w:rPr>
          <w:rFonts w:hint="default" w:ascii="Calibri" w:hAnsi="Calibri" w:cs="Calibri"/>
          <w:sz w:val="24"/>
          <w:szCs w:val="24"/>
        </w:rPr>
      </w:pPr>
      <w:r>
        <w:rPr>
          <w:rFonts w:hint="default" w:ascii="Calibri" w:hAnsi="Calibri" w:cs="Calibri"/>
          <w:sz w:val="24"/>
          <w:szCs w:val="24"/>
          <w:u w:val="single" w:color="000000"/>
        </w:rPr>
        <w:t>Suradnja s vanjskim ustanovama:</w:t>
      </w:r>
      <w:r>
        <w:rPr>
          <w:rFonts w:hint="default" w:ascii="Calibri" w:hAnsi="Calibri" w:cs="Calibri"/>
          <w:sz w:val="24"/>
          <w:szCs w:val="24"/>
        </w:rPr>
        <w:t xml:space="preserve"> </w:t>
      </w:r>
    </w:p>
    <w:p w14:paraId="34131B8A">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Općina Kalinovac, Općinsko viječe, načelnik Darko Sobota; </w:t>
      </w:r>
    </w:p>
    <w:p w14:paraId="5C144669">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Ministarstvo znanosti i obrazovanja, Zagreb; </w:t>
      </w:r>
    </w:p>
    <w:p w14:paraId="10DE1CB7">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Agencija za odgoj i obrazovanje, vis e savjetnice; </w:t>
      </w:r>
    </w:p>
    <w:p w14:paraId="3400418B">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Koprivničko križevačka županija, župan Darko Koren, zamjenik Ratimir Ljubić; </w:t>
      </w:r>
    </w:p>
    <w:p w14:paraId="08DF39A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Upravni odjel za obrazovanje, kulturu, znanost, sport i nacionalne manjine u Koprivničko križevačkoj  županiji, pročelnica Ana Mušlek; </w:t>
      </w:r>
    </w:p>
    <w:p w14:paraId="0AECF48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vrtići Koprivničko-križevačke županije i šire; </w:t>
      </w:r>
    </w:p>
    <w:p w14:paraId="3F6CBEB2">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TZ područja „Dravski pijeske, TZ grada Koprivnice, TZ Koprivničko križevačke županije; </w:t>
      </w:r>
    </w:p>
    <w:p w14:paraId="49DC9798">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Zavod za javno zdravstvo Koprivničko-križevačke županije: provođenje mjera HACCP-a; sanitarna inspekcija; </w:t>
      </w:r>
    </w:p>
    <w:p w14:paraId="41AE52FA">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Zavod za hitnu medicinu Koprivničko-križevačke županije; </w:t>
      </w:r>
    </w:p>
    <w:p w14:paraId="57B22021">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Policijska uprava koprivničko križevačka Koprivnica, PP Đurđevac; </w:t>
      </w:r>
    </w:p>
    <w:p w14:paraId="67876DA0">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Gradsko društvo Crvenog križa Đurđevac; </w:t>
      </w:r>
    </w:p>
    <w:p w14:paraId="006BEED0">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razni mediji: Podravski list, Podravski radio, portal </w:t>
      </w:r>
      <w:r>
        <w:rPr>
          <w:rFonts w:hint="default" w:ascii="Calibri" w:hAnsi="Calibri" w:cs="Calibri"/>
          <w:sz w:val="24"/>
          <w:szCs w:val="24"/>
        </w:rPr>
        <w:fldChar w:fldCharType="begin"/>
      </w:r>
      <w:r>
        <w:rPr>
          <w:rFonts w:hint="default" w:ascii="Calibri" w:hAnsi="Calibri" w:cs="Calibri"/>
          <w:sz w:val="24"/>
          <w:szCs w:val="24"/>
        </w:rPr>
        <w:instrText xml:space="preserve"> HYPERLINK "http://www.epodravina.hr/" \h </w:instrText>
      </w:r>
      <w:r>
        <w:rPr>
          <w:rFonts w:hint="default" w:ascii="Calibri" w:hAnsi="Calibri" w:cs="Calibri"/>
          <w:sz w:val="24"/>
          <w:szCs w:val="24"/>
        </w:rPr>
        <w:fldChar w:fldCharType="separate"/>
      </w:r>
      <w:r>
        <w:rPr>
          <w:rFonts w:hint="default" w:ascii="Calibri" w:hAnsi="Calibri" w:cs="Calibri"/>
          <w:color w:val="0563C1"/>
          <w:sz w:val="24"/>
          <w:szCs w:val="24"/>
          <w:u w:val="single" w:color="0563C1"/>
        </w:rPr>
        <w:t>www.epodravina.hr</w:t>
      </w:r>
      <w:r>
        <w:rPr>
          <w:rFonts w:hint="default" w:ascii="Calibri" w:hAnsi="Calibri" w:cs="Calibri"/>
          <w:color w:val="0563C1"/>
          <w:sz w:val="24"/>
          <w:szCs w:val="24"/>
          <w:u w:val="single" w:color="0563C1"/>
        </w:rPr>
        <w:fldChar w:fldCharType="end"/>
      </w:r>
      <w:r>
        <w:rPr>
          <w:rFonts w:hint="default" w:ascii="Calibri" w:hAnsi="Calibri" w:cs="Calibri"/>
          <w:sz w:val="24"/>
          <w:szCs w:val="24"/>
        </w:rPr>
        <w:fldChar w:fldCharType="begin"/>
      </w:r>
      <w:r>
        <w:rPr>
          <w:rFonts w:hint="default" w:ascii="Calibri" w:hAnsi="Calibri" w:cs="Calibri"/>
          <w:sz w:val="24"/>
          <w:szCs w:val="24"/>
        </w:rPr>
        <w:instrText xml:space="preserve"> HYPERLINK "http://www.epodravina.hr/" \h </w:instrText>
      </w:r>
      <w:r>
        <w:rPr>
          <w:rFonts w:hint="default" w:ascii="Calibri" w:hAnsi="Calibri" w:cs="Calibri"/>
          <w:sz w:val="24"/>
          <w:szCs w:val="24"/>
        </w:rPr>
        <w:fldChar w:fldCharType="separate"/>
      </w:r>
      <w:r>
        <w:rPr>
          <w:rFonts w:hint="default" w:ascii="Calibri" w:hAnsi="Calibri" w:cs="Calibri"/>
          <w:sz w:val="24"/>
          <w:szCs w:val="24"/>
        </w:rPr>
        <w:t>;</w:t>
      </w:r>
      <w:r>
        <w:rPr>
          <w:rFonts w:hint="default" w:ascii="Calibri" w:hAnsi="Calibri" w:cs="Calibri"/>
          <w:sz w:val="24"/>
          <w:szCs w:val="24"/>
        </w:rPr>
        <w:fldChar w:fldCharType="end"/>
      </w:r>
      <w:r>
        <w:rPr>
          <w:rFonts w:hint="default" w:ascii="Calibri" w:hAnsi="Calibri" w:cs="Calibri"/>
          <w:sz w:val="24"/>
          <w:szCs w:val="24"/>
        </w:rPr>
        <w:t xml:space="preserve"> </w:t>
      </w:r>
    </w:p>
    <w:p w14:paraId="51857295">
      <w:pPr>
        <w:pStyle w:val="15"/>
        <w:numPr>
          <w:ilvl w:val="0"/>
          <w:numId w:val="25"/>
        </w:numPr>
        <w:spacing w:line="360" w:lineRule="auto"/>
        <w:ind w:right="0"/>
        <w:rPr>
          <w:rFonts w:hint="default" w:ascii="Calibri" w:hAnsi="Calibri" w:cs="Calibri"/>
          <w:sz w:val="24"/>
          <w:szCs w:val="24"/>
        </w:rPr>
      </w:pPr>
      <w:r>
        <w:rPr>
          <w:rFonts w:hint="default" w:ascii="Calibri" w:hAnsi="Calibri" w:cs="Calibri"/>
          <w:sz w:val="24"/>
          <w:szCs w:val="24"/>
        </w:rPr>
        <w:t xml:space="preserve">šira društvena zajednica. </w:t>
      </w:r>
    </w:p>
    <w:sectPr>
      <w:footerReference r:id="rId8" w:type="first"/>
      <w:headerReference r:id="rId5" w:type="default"/>
      <w:footerReference r:id="rId6" w:type="default"/>
      <w:footerReference r:id="rId7" w:type="even"/>
      <w:pgSz w:w="11906" w:h="16838"/>
      <w:pgMar w:top="994" w:right="1129" w:bottom="993" w:left="1340" w:header="720" w:footer="720" w:gutter="0"/>
      <w:pgNumType w:start="0"/>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Print"/>
    <w:panose1 w:val="00000000000000000000"/>
    <w:charset w:val="00"/>
    <w:family w:val="swiss"/>
    <w:pitch w:val="default"/>
    <w:sig w:usb0="00000000" w:usb1="00000000" w:usb2="00000000" w:usb3="00000000" w:csb0="0000019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EE"/>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Symbol">
    <w:panose1 w:val="05050102010706020507"/>
    <w:charset w:val="02"/>
    <w:family w:val="roman"/>
    <w:pitch w:val="default"/>
    <w:sig w:usb0="00000000" w:usb1="00000000" w:usb2="00000000" w:usb3="00000000" w:csb0="8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8450B">
    <w:pPr>
      <w:spacing w:after="0" w:line="259" w:lineRule="auto"/>
      <w:ind w:left="75" w:right="0" w:firstLine="0"/>
      <w:jc w:val="center"/>
    </w:pPr>
    <w:r>
      <w:rPr>
        <w:rFonts w:ascii="Calibri" w:hAnsi="Calibri" w:eastAsia="Calibri" w:cs="Calibri"/>
        <w:sz w:val="22"/>
      </w:rPr>
      <w:t xml:space="preserve">- </w:t>
    </w:r>
    <w:r>
      <w:fldChar w:fldCharType="begin"/>
    </w:r>
    <w:r>
      <w:instrText xml:space="preserve"> PAGE   \* MERGEFORMAT </w:instrText>
    </w:r>
    <w:r>
      <w:fldChar w:fldCharType="separate"/>
    </w:r>
    <w:r>
      <w:rPr>
        <w:rFonts w:ascii="Calibri" w:hAnsi="Calibri" w:eastAsia="Calibri" w:cs="Calibri"/>
        <w:sz w:val="22"/>
      </w:rPr>
      <w:t>2</w:t>
    </w:r>
    <w:r>
      <w:rPr>
        <w:rFonts w:ascii="Calibri" w:hAnsi="Calibri" w:eastAsia="Calibri" w:cs="Calibri"/>
        <w:sz w:val="22"/>
      </w:rPr>
      <w:fldChar w:fldCharType="end"/>
    </w:r>
    <w:r>
      <w:rPr>
        <w:rFonts w:ascii="Calibri" w:hAnsi="Calibri" w:eastAsia="Calibri" w:cs="Calibri"/>
        <w:sz w:val="22"/>
      </w:rPr>
      <w:t xml:space="preserve"> - </w:t>
    </w:r>
  </w:p>
  <w:p w14:paraId="02EDA059">
    <w:pPr>
      <w:spacing w:after="0" w:line="259" w:lineRule="auto"/>
      <w:ind w:left="77" w:right="0" w:firstLine="0"/>
      <w:jc w:val="left"/>
    </w:pPr>
    <w:r>
      <w:rPr>
        <w:rFonts w:ascii="Calibri" w:hAnsi="Calibri" w:eastAsia="Calibri" w:cs="Calibri"/>
        <w:sz w:val="22"/>
      </w:rPr>
      <w:t xml:space="preserve">Godišnji plan i programa rada za 2025./2026. godinu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ED0D1">
    <w:pPr>
      <w:spacing w:after="0" w:line="259" w:lineRule="auto"/>
      <w:ind w:left="75" w:right="0" w:firstLine="0"/>
      <w:jc w:val="center"/>
    </w:pPr>
    <w:r>
      <w:rPr>
        <w:rFonts w:ascii="Calibri" w:hAnsi="Calibri" w:eastAsia="Calibri" w:cs="Calibri"/>
        <w:sz w:val="22"/>
      </w:rPr>
      <w:t xml:space="preserve">- </w:t>
    </w:r>
    <w:r>
      <w:fldChar w:fldCharType="begin"/>
    </w:r>
    <w:r>
      <w:instrText xml:space="preserve"> PAGE   \* MERGEFORMAT </w:instrText>
    </w:r>
    <w:r>
      <w:fldChar w:fldCharType="separate"/>
    </w:r>
    <w:r>
      <w:rPr>
        <w:rFonts w:ascii="Calibri" w:hAnsi="Calibri" w:eastAsia="Calibri" w:cs="Calibri"/>
        <w:sz w:val="22"/>
      </w:rPr>
      <w:t>2</w:t>
    </w:r>
    <w:r>
      <w:rPr>
        <w:rFonts w:ascii="Calibri" w:hAnsi="Calibri" w:eastAsia="Calibri" w:cs="Calibri"/>
        <w:sz w:val="22"/>
      </w:rPr>
      <w:fldChar w:fldCharType="end"/>
    </w:r>
    <w:r>
      <w:rPr>
        <w:rFonts w:ascii="Calibri" w:hAnsi="Calibri" w:eastAsia="Calibri" w:cs="Calibri"/>
        <w:sz w:val="22"/>
      </w:rPr>
      <w:t xml:space="preserve"> - </w:t>
    </w:r>
  </w:p>
  <w:p w14:paraId="607DB984">
    <w:pPr>
      <w:spacing w:after="0" w:line="259" w:lineRule="auto"/>
      <w:ind w:left="77" w:right="0" w:firstLine="0"/>
      <w:jc w:val="left"/>
    </w:pPr>
    <w:r>
      <w:rPr>
        <w:rFonts w:ascii="Calibri" w:hAnsi="Calibri" w:eastAsia="Calibri" w:cs="Calibri"/>
        <w:sz w:val="22"/>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8A201">
    <w:pPr>
      <w:spacing w:after="160" w:line="259"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9" w:lineRule="auto"/>
      </w:pPr>
      <w:r>
        <w:separator/>
      </w:r>
    </w:p>
  </w:footnote>
  <w:footnote w:type="continuationSeparator" w:id="1">
    <w:p>
      <w:pPr>
        <w:spacing w:before="0" w:after="0" w:line="24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26A53">
    <w:pPr>
      <w:pStyle w:val="6"/>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8C27A6"/>
    <w:multiLevelType w:val="singleLevel"/>
    <w:tmpl w:val="818C27A6"/>
    <w:lvl w:ilvl="0" w:tentative="0">
      <w:start w:val="24"/>
      <w:numFmt w:val="decimal"/>
      <w:suff w:val="space"/>
      <w:lvlText w:val="%1."/>
      <w:lvlJc w:val="left"/>
    </w:lvl>
  </w:abstractNum>
  <w:abstractNum w:abstractNumId="1">
    <w:nsid w:val="8EA1FA16"/>
    <w:multiLevelType w:val="singleLevel"/>
    <w:tmpl w:val="8EA1FA16"/>
    <w:lvl w:ilvl="0" w:tentative="0">
      <w:start w:val="17"/>
      <w:numFmt w:val="decimal"/>
      <w:suff w:val="space"/>
      <w:lvlText w:val="%1."/>
      <w:lvlJc w:val="left"/>
    </w:lvl>
  </w:abstractNum>
  <w:abstractNum w:abstractNumId="2">
    <w:nsid w:val="AA7062AC"/>
    <w:multiLevelType w:val="singleLevel"/>
    <w:tmpl w:val="AA7062AC"/>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0DA80952"/>
    <w:multiLevelType w:val="multilevel"/>
    <w:tmpl w:val="0DA80952"/>
    <w:lvl w:ilvl="0" w:tentative="0">
      <w:start w:val="1"/>
      <w:numFmt w:val="decimal"/>
      <w:lvlText w:val="%1."/>
      <w:lvlJc w:val="left"/>
      <w:pPr>
        <w:ind w:left="720"/>
      </w:pPr>
      <w:rPr>
        <w:rFonts w:ascii="Cambria" w:hAnsi="Cambria" w:eastAsia="Cambria" w:cs="Cambria"/>
        <w:b w:val="0"/>
        <w:i w:val="0"/>
        <w:strike w:val="0"/>
        <w:dstrike w:val="0"/>
        <w:color w:val="000000"/>
        <w:sz w:val="26"/>
        <w:szCs w:val="26"/>
        <w:u w:val="none" w:color="000000"/>
        <w:shd w:val="clear" w:color="auto" w:fill="auto"/>
        <w:vertAlign w:val="baseline"/>
      </w:rPr>
    </w:lvl>
    <w:lvl w:ilvl="1" w:tentative="0">
      <w:start w:val="1"/>
      <w:numFmt w:val="lowerLetter"/>
      <w:lvlText w:val="%2)"/>
      <w:lvlJc w:val="left"/>
      <w:pPr>
        <w:ind w:left="1070"/>
      </w:pPr>
      <w:rPr>
        <w:rFonts w:ascii="Cambria" w:hAnsi="Cambria" w:eastAsia="Cambria" w:cs="Cambria"/>
        <w:b w:val="0"/>
        <w:i w:val="0"/>
        <w:strike w:val="0"/>
        <w:dstrike w:val="0"/>
        <w:color w:val="000000"/>
        <w:sz w:val="26"/>
        <w:szCs w:val="26"/>
        <w:u w:val="none" w:color="000000"/>
        <w:shd w:val="clear" w:color="auto" w:fill="auto"/>
        <w:vertAlign w:val="baseline"/>
      </w:rPr>
    </w:lvl>
    <w:lvl w:ilvl="2" w:tentative="0">
      <w:start w:val="1"/>
      <w:numFmt w:val="lowerRoman"/>
      <w:lvlText w:val="%3"/>
      <w:lvlJc w:val="left"/>
      <w:pPr>
        <w:ind w:left="1714"/>
      </w:pPr>
      <w:rPr>
        <w:rFonts w:ascii="Cambria" w:hAnsi="Cambria" w:eastAsia="Cambria" w:cs="Cambria"/>
        <w:b w:val="0"/>
        <w:i w:val="0"/>
        <w:strike w:val="0"/>
        <w:dstrike w:val="0"/>
        <w:color w:val="000000"/>
        <w:sz w:val="26"/>
        <w:szCs w:val="26"/>
        <w:u w:val="none" w:color="000000"/>
        <w:shd w:val="clear" w:color="auto" w:fill="auto"/>
        <w:vertAlign w:val="baseline"/>
      </w:rPr>
    </w:lvl>
    <w:lvl w:ilvl="3" w:tentative="0">
      <w:start w:val="1"/>
      <w:numFmt w:val="decimal"/>
      <w:lvlText w:val="%4"/>
      <w:lvlJc w:val="left"/>
      <w:pPr>
        <w:ind w:left="2434"/>
      </w:pPr>
      <w:rPr>
        <w:rFonts w:ascii="Cambria" w:hAnsi="Cambria" w:eastAsia="Cambria" w:cs="Cambria"/>
        <w:b w:val="0"/>
        <w:i w:val="0"/>
        <w:strike w:val="0"/>
        <w:dstrike w:val="0"/>
        <w:color w:val="000000"/>
        <w:sz w:val="26"/>
        <w:szCs w:val="26"/>
        <w:u w:val="none" w:color="000000"/>
        <w:shd w:val="clear" w:color="auto" w:fill="auto"/>
        <w:vertAlign w:val="baseline"/>
      </w:rPr>
    </w:lvl>
    <w:lvl w:ilvl="4" w:tentative="0">
      <w:start w:val="1"/>
      <w:numFmt w:val="lowerLetter"/>
      <w:lvlText w:val="%5"/>
      <w:lvlJc w:val="left"/>
      <w:pPr>
        <w:ind w:left="3154"/>
      </w:pPr>
      <w:rPr>
        <w:rFonts w:ascii="Cambria" w:hAnsi="Cambria" w:eastAsia="Cambria" w:cs="Cambria"/>
        <w:b w:val="0"/>
        <w:i w:val="0"/>
        <w:strike w:val="0"/>
        <w:dstrike w:val="0"/>
        <w:color w:val="000000"/>
        <w:sz w:val="26"/>
        <w:szCs w:val="26"/>
        <w:u w:val="none" w:color="000000"/>
        <w:shd w:val="clear" w:color="auto" w:fill="auto"/>
        <w:vertAlign w:val="baseline"/>
      </w:rPr>
    </w:lvl>
    <w:lvl w:ilvl="5" w:tentative="0">
      <w:start w:val="1"/>
      <w:numFmt w:val="lowerRoman"/>
      <w:lvlText w:val="%6"/>
      <w:lvlJc w:val="left"/>
      <w:pPr>
        <w:ind w:left="3874"/>
      </w:pPr>
      <w:rPr>
        <w:rFonts w:ascii="Cambria" w:hAnsi="Cambria" w:eastAsia="Cambria" w:cs="Cambria"/>
        <w:b w:val="0"/>
        <w:i w:val="0"/>
        <w:strike w:val="0"/>
        <w:dstrike w:val="0"/>
        <w:color w:val="000000"/>
        <w:sz w:val="26"/>
        <w:szCs w:val="26"/>
        <w:u w:val="none" w:color="000000"/>
        <w:shd w:val="clear" w:color="auto" w:fill="auto"/>
        <w:vertAlign w:val="baseline"/>
      </w:rPr>
    </w:lvl>
    <w:lvl w:ilvl="6" w:tentative="0">
      <w:start w:val="1"/>
      <w:numFmt w:val="decimal"/>
      <w:lvlText w:val="%7"/>
      <w:lvlJc w:val="left"/>
      <w:pPr>
        <w:ind w:left="4594"/>
      </w:pPr>
      <w:rPr>
        <w:rFonts w:ascii="Cambria" w:hAnsi="Cambria" w:eastAsia="Cambria" w:cs="Cambria"/>
        <w:b w:val="0"/>
        <w:i w:val="0"/>
        <w:strike w:val="0"/>
        <w:dstrike w:val="0"/>
        <w:color w:val="000000"/>
        <w:sz w:val="26"/>
        <w:szCs w:val="26"/>
        <w:u w:val="none" w:color="000000"/>
        <w:shd w:val="clear" w:color="auto" w:fill="auto"/>
        <w:vertAlign w:val="baseline"/>
      </w:rPr>
    </w:lvl>
    <w:lvl w:ilvl="7" w:tentative="0">
      <w:start w:val="1"/>
      <w:numFmt w:val="lowerLetter"/>
      <w:lvlText w:val="%8"/>
      <w:lvlJc w:val="left"/>
      <w:pPr>
        <w:ind w:left="5314"/>
      </w:pPr>
      <w:rPr>
        <w:rFonts w:ascii="Cambria" w:hAnsi="Cambria" w:eastAsia="Cambria" w:cs="Cambria"/>
        <w:b w:val="0"/>
        <w:i w:val="0"/>
        <w:strike w:val="0"/>
        <w:dstrike w:val="0"/>
        <w:color w:val="000000"/>
        <w:sz w:val="26"/>
        <w:szCs w:val="26"/>
        <w:u w:val="none" w:color="000000"/>
        <w:shd w:val="clear" w:color="auto" w:fill="auto"/>
        <w:vertAlign w:val="baseline"/>
      </w:rPr>
    </w:lvl>
    <w:lvl w:ilvl="8" w:tentative="0">
      <w:start w:val="1"/>
      <w:numFmt w:val="lowerRoman"/>
      <w:lvlText w:val="%9"/>
      <w:lvlJc w:val="left"/>
      <w:pPr>
        <w:ind w:left="6034"/>
      </w:pPr>
      <w:rPr>
        <w:rFonts w:ascii="Cambria" w:hAnsi="Cambria" w:eastAsia="Cambria" w:cs="Cambria"/>
        <w:b w:val="0"/>
        <w:i w:val="0"/>
        <w:strike w:val="0"/>
        <w:dstrike w:val="0"/>
        <w:color w:val="000000"/>
        <w:sz w:val="26"/>
        <w:szCs w:val="26"/>
        <w:u w:val="none" w:color="000000"/>
        <w:shd w:val="clear" w:color="auto" w:fill="auto"/>
        <w:vertAlign w:val="baseline"/>
      </w:rPr>
    </w:lvl>
  </w:abstractNum>
  <w:abstractNum w:abstractNumId="4">
    <w:nsid w:val="0DC027D6"/>
    <w:multiLevelType w:val="multilevel"/>
    <w:tmpl w:val="0DC027D6"/>
    <w:lvl w:ilvl="0" w:tentative="0">
      <w:start w:val="1"/>
      <w:numFmt w:val="bullet"/>
      <w:lvlText w:val="•"/>
      <w:lvlJc w:val="left"/>
      <w:pPr>
        <w:ind w:left="782"/>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abstractNum>
  <w:abstractNum w:abstractNumId="5">
    <w:nsid w:val="0F6548A0"/>
    <w:multiLevelType w:val="multilevel"/>
    <w:tmpl w:val="0F6548A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125A3DD6"/>
    <w:multiLevelType w:val="multilevel"/>
    <w:tmpl w:val="125A3DD6"/>
    <w:lvl w:ilvl="0" w:tentative="0">
      <w:start w:val="1"/>
      <w:numFmt w:val="bullet"/>
      <w:lvlText w:val=""/>
      <w:lvlJc w:val="left"/>
      <w:pPr>
        <w:ind w:left="782"/>
      </w:pPr>
      <w:rPr>
        <w:rFonts w:hint="default" w:ascii="Wingdings" w:hAnsi="Wingdings"/>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1440"/>
      </w:pPr>
      <w:rPr>
        <w:rFonts w:ascii="Wingdings" w:hAnsi="Wingdings" w:eastAsia="Wingdings" w:cs="Wingdings"/>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2160"/>
      </w:pPr>
      <w:rPr>
        <w:rFonts w:ascii="Wingdings" w:hAnsi="Wingdings" w:eastAsia="Wingdings" w:cs="Wingdings"/>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880"/>
      </w:pPr>
      <w:rPr>
        <w:rFonts w:ascii="Wingdings" w:hAnsi="Wingdings" w:eastAsia="Wingdings" w:cs="Wingdings"/>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600"/>
      </w:pPr>
      <w:rPr>
        <w:rFonts w:ascii="Wingdings" w:hAnsi="Wingdings" w:eastAsia="Wingdings" w:cs="Wingdings"/>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4320"/>
      </w:pPr>
      <w:rPr>
        <w:rFonts w:ascii="Wingdings" w:hAnsi="Wingdings" w:eastAsia="Wingdings" w:cs="Wingdings"/>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5040"/>
      </w:pPr>
      <w:rPr>
        <w:rFonts w:ascii="Wingdings" w:hAnsi="Wingdings" w:eastAsia="Wingdings" w:cs="Wingdings"/>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760"/>
      </w:pPr>
      <w:rPr>
        <w:rFonts w:ascii="Wingdings" w:hAnsi="Wingdings" w:eastAsia="Wingdings" w:cs="Wingdings"/>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480"/>
      </w:pPr>
      <w:rPr>
        <w:rFonts w:ascii="Wingdings" w:hAnsi="Wingdings" w:eastAsia="Wingdings" w:cs="Wingdings"/>
        <w:b w:val="0"/>
        <w:i w:val="0"/>
        <w:strike w:val="0"/>
        <w:dstrike w:val="0"/>
        <w:color w:val="000000"/>
        <w:sz w:val="26"/>
        <w:szCs w:val="26"/>
        <w:u w:val="none" w:color="000000"/>
        <w:shd w:val="clear" w:color="auto" w:fill="auto"/>
        <w:vertAlign w:val="baseline"/>
      </w:rPr>
    </w:lvl>
  </w:abstractNum>
  <w:abstractNum w:abstractNumId="7">
    <w:nsid w:val="1533754A"/>
    <w:multiLevelType w:val="multilevel"/>
    <w:tmpl w:val="1533754A"/>
    <w:lvl w:ilvl="0" w:tentative="0">
      <w:start w:val="1"/>
      <w:numFmt w:val="decimal"/>
      <w:pStyle w:val="2"/>
      <w:lvlText w:val="%1."/>
      <w:lvlJc w:val="left"/>
      <w:pPr>
        <w:ind w:left="4678"/>
      </w:pPr>
      <w:rPr>
        <w:rFonts w:ascii="Cambria" w:hAnsi="Cambria" w:eastAsia="Cambria" w:cs="Cambria"/>
        <w:b/>
        <w:bCs/>
        <w:i w:val="0"/>
        <w:strike w:val="0"/>
        <w:dstrike w:val="0"/>
        <w:color w:val="0070C0"/>
        <w:sz w:val="28"/>
        <w:szCs w:val="28"/>
        <w:u w:val="none" w:color="000000"/>
        <w:shd w:val="clear" w:color="auto" w:fill="auto"/>
        <w:vertAlign w:val="baseline"/>
      </w:rPr>
    </w:lvl>
    <w:lvl w:ilvl="1" w:tentative="0">
      <w:start w:val="1"/>
      <w:numFmt w:val="decimal"/>
      <w:pStyle w:val="3"/>
      <w:lvlText w:val="%1.%2."/>
      <w:lvlJc w:val="left"/>
      <w:pPr>
        <w:ind w:left="425"/>
      </w:pPr>
      <w:rPr>
        <w:rFonts w:ascii="Cambria" w:hAnsi="Cambria" w:eastAsia="Cambria" w:cs="Cambria"/>
        <w:b w:val="0"/>
        <w:bCs w:val="0"/>
        <w:i w:val="0"/>
        <w:strike w:val="0"/>
        <w:dstrike w:val="0"/>
        <w:color w:val="0070C0"/>
        <w:sz w:val="30"/>
        <w:szCs w:val="30"/>
        <w:u w:val="single" w:color="0070C0"/>
        <w:shd w:val="clear" w:color="auto" w:fill="auto"/>
        <w:vertAlign w:val="baseline"/>
      </w:rPr>
    </w:lvl>
    <w:lvl w:ilvl="2" w:tentative="0">
      <w:start w:val="1"/>
      <w:numFmt w:val="lowerRoman"/>
      <w:lvlText w:val="%3"/>
      <w:lvlJc w:val="left"/>
      <w:pPr>
        <w:ind w:left="1080"/>
      </w:pPr>
      <w:rPr>
        <w:rFonts w:ascii="Cambria" w:hAnsi="Cambria" w:eastAsia="Cambria" w:cs="Cambria"/>
        <w:b/>
        <w:bCs/>
        <w:i w:val="0"/>
        <w:strike w:val="0"/>
        <w:dstrike w:val="0"/>
        <w:color w:val="0070C0"/>
        <w:sz w:val="30"/>
        <w:szCs w:val="30"/>
        <w:u w:val="single" w:color="0070C0"/>
        <w:shd w:val="clear" w:color="auto" w:fill="auto"/>
        <w:vertAlign w:val="baseline"/>
      </w:rPr>
    </w:lvl>
    <w:lvl w:ilvl="3" w:tentative="0">
      <w:start w:val="1"/>
      <w:numFmt w:val="decimal"/>
      <w:lvlText w:val="%4"/>
      <w:lvlJc w:val="left"/>
      <w:pPr>
        <w:ind w:left="1800"/>
      </w:pPr>
      <w:rPr>
        <w:rFonts w:ascii="Cambria" w:hAnsi="Cambria" w:eastAsia="Cambria" w:cs="Cambria"/>
        <w:b/>
        <w:bCs/>
        <w:i w:val="0"/>
        <w:strike w:val="0"/>
        <w:dstrike w:val="0"/>
        <w:color w:val="0070C0"/>
        <w:sz w:val="30"/>
        <w:szCs w:val="30"/>
        <w:u w:val="single" w:color="0070C0"/>
        <w:shd w:val="clear" w:color="auto" w:fill="auto"/>
        <w:vertAlign w:val="baseline"/>
      </w:rPr>
    </w:lvl>
    <w:lvl w:ilvl="4" w:tentative="0">
      <w:start w:val="1"/>
      <w:numFmt w:val="lowerLetter"/>
      <w:lvlText w:val="%5"/>
      <w:lvlJc w:val="left"/>
      <w:pPr>
        <w:ind w:left="2520"/>
      </w:pPr>
      <w:rPr>
        <w:rFonts w:ascii="Cambria" w:hAnsi="Cambria" w:eastAsia="Cambria" w:cs="Cambria"/>
        <w:b/>
        <w:bCs/>
        <w:i w:val="0"/>
        <w:strike w:val="0"/>
        <w:dstrike w:val="0"/>
        <w:color w:val="0070C0"/>
        <w:sz w:val="30"/>
        <w:szCs w:val="30"/>
        <w:u w:val="single" w:color="0070C0"/>
        <w:shd w:val="clear" w:color="auto" w:fill="auto"/>
        <w:vertAlign w:val="baseline"/>
      </w:rPr>
    </w:lvl>
    <w:lvl w:ilvl="5" w:tentative="0">
      <w:start w:val="1"/>
      <w:numFmt w:val="lowerRoman"/>
      <w:lvlText w:val="%6"/>
      <w:lvlJc w:val="left"/>
      <w:pPr>
        <w:ind w:left="3240"/>
      </w:pPr>
      <w:rPr>
        <w:rFonts w:ascii="Cambria" w:hAnsi="Cambria" w:eastAsia="Cambria" w:cs="Cambria"/>
        <w:b/>
        <w:bCs/>
        <w:i w:val="0"/>
        <w:strike w:val="0"/>
        <w:dstrike w:val="0"/>
        <w:color w:val="0070C0"/>
        <w:sz w:val="30"/>
        <w:szCs w:val="30"/>
        <w:u w:val="single" w:color="0070C0"/>
        <w:shd w:val="clear" w:color="auto" w:fill="auto"/>
        <w:vertAlign w:val="baseline"/>
      </w:rPr>
    </w:lvl>
    <w:lvl w:ilvl="6" w:tentative="0">
      <w:start w:val="1"/>
      <w:numFmt w:val="decimal"/>
      <w:lvlText w:val="%7"/>
      <w:lvlJc w:val="left"/>
      <w:pPr>
        <w:ind w:left="3960"/>
      </w:pPr>
      <w:rPr>
        <w:rFonts w:ascii="Cambria" w:hAnsi="Cambria" w:eastAsia="Cambria" w:cs="Cambria"/>
        <w:b/>
        <w:bCs/>
        <w:i w:val="0"/>
        <w:strike w:val="0"/>
        <w:dstrike w:val="0"/>
        <w:color w:val="0070C0"/>
        <w:sz w:val="30"/>
        <w:szCs w:val="30"/>
        <w:u w:val="single" w:color="0070C0"/>
        <w:shd w:val="clear" w:color="auto" w:fill="auto"/>
        <w:vertAlign w:val="baseline"/>
      </w:rPr>
    </w:lvl>
    <w:lvl w:ilvl="7" w:tentative="0">
      <w:start w:val="1"/>
      <w:numFmt w:val="lowerLetter"/>
      <w:lvlText w:val="%8"/>
      <w:lvlJc w:val="left"/>
      <w:pPr>
        <w:ind w:left="4680"/>
      </w:pPr>
      <w:rPr>
        <w:rFonts w:ascii="Cambria" w:hAnsi="Cambria" w:eastAsia="Cambria" w:cs="Cambria"/>
        <w:b/>
        <w:bCs/>
        <w:i w:val="0"/>
        <w:strike w:val="0"/>
        <w:dstrike w:val="0"/>
        <w:color w:val="0070C0"/>
        <w:sz w:val="30"/>
        <w:szCs w:val="30"/>
        <w:u w:val="single" w:color="0070C0"/>
        <w:shd w:val="clear" w:color="auto" w:fill="auto"/>
        <w:vertAlign w:val="baseline"/>
      </w:rPr>
    </w:lvl>
    <w:lvl w:ilvl="8" w:tentative="0">
      <w:start w:val="1"/>
      <w:numFmt w:val="lowerRoman"/>
      <w:lvlText w:val="%9"/>
      <w:lvlJc w:val="left"/>
      <w:pPr>
        <w:ind w:left="5400"/>
      </w:pPr>
      <w:rPr>
        <w:rFonts w:ascii="Cambria" w:hAnsi="Cambria" w:eastAsia="Cambria" w:cs="Cambria"/>
        <w:b/>
        <w:bCs/>
        <w:i w:val="0"/>
        <w:strike w:val="0"/>
        <w:dstrike w:val="0"/>
        <w:color w:val="0070C0"/>
        <w:sz w:val="30"/>
        <w:szCs w:val="30"/>
        <w:u w:val="single" w:color="0070C0"/>
        <w:shd w:val="clear" w:color="auto" w:fill="auto"/>
        <w:vertAlign w:val="baseline"/>
      </w:rPr>
    </w:lvl>
  </w:abstractNum>
  <w:abstractNum w:abstractNumId="8">
    <w:nsid w:val="1CE7D350"/>
    <w:multiLevelType w:val="singleLevel"/>
    <w:tmpl w:val="1CE7D350"/>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9">
    <w:nsid w:val="1EED13DA"/>
    <w:multiLevelType w:val="multilevel"/>
    <w:tmpl w:val="1EED13DA"/>
    <w:lvl w:ilvl="0" w:tentative="0">
      <w:start w:val="1"/>
      <w:numFmt w:val="bullet"/>
      <w:lvlText w:val="•"/>
      <w:lvlJc w:val="left"/>
      <w:pPr>
        <w:ind w:left="782"/>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144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216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880"/>
      </w:pPr>
      <w:rPr>
        <w:rFonts w:ascii="Arial" w:hAnsi="Arial" w:eastAsia="Arial" w:cs="Arial"/>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60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432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5040"/>
      </w:pPr>
      <w:rPr>
        <w:rFonts w:ascii="Arial" w:hAnsi="Arial" w:eastAsia="Arial" w:cs="Arial"/>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76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48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abstractNum>
  <w:abstractNum w:abstractNumId="10">
    <w:nsid w:val="22845FF4"/>
    <w:multiLevelType w:val="multilevel"/>
    <w:tmpl w:val="22845FF4"/>
    <w:lvl w:ilvl="0" w:tentative="0">
      <w:start w:val="1"/>
      <w:numFmt w:val="bullet"/>
      <w:lvlText w:val=""/>
      <w:lvlJc w:val="left"/>
      <w:pPr>
        <w:ind w:left="780" w:hanging="360"/>
      </w:pPr>
      <w:rPr>
        <w:rFonts w:hint="default" w:ascii="Symbol" w:hAnsi="Symbol"/>
      </w:rPr>
    </w:lvl>
    <w:lvl w:ilvl="1" w:tentative="0">
      <w:start w:val="1"/>
      <w:numFmt w:val="bullet"/>
      <w:lvlText w:val="o"/>
      <w:lvlJc w:val="left"/>
      <w:pPr>
        <w:ind w:left="1500" w:hanging="360"/>
      </w:pPr>
      <w:rPr>
        <w:rFonts w:hint="default" w:ascii="Courier New" w:hAnsi="Courier New" w:cs="Courier New"/>
      </w:rPr>
    </w:lvl>
    <w:lvl w:ilvl="2" w:tentative="0">
      <w:start w:val="1"/>
      <w:numFmt w:val="bullet"/>
      <w:lvlText w:val=""/>
      <w:lvlJc w:val="left"/>
      <w:pPr>
        <w:ind w:left="2220" w:hanging="360"/>
      </w:pPr>
      <w:rPr>
        <w:rFonts w:hint="default" w:ascii="Wingdings" w:hAnsi="Wingdings"/>
      </w:rPr>
    </w:lvl>
    <w:lvl w:ilvl="3" w:tentative="0">
      <w:start w:val="1"/>
      <w:numFmt w:val="bullet"/>
      <w:lvlText w:val=""/>
      <w:lvlJc w:val="left"/>
      <w:pPr>
        <w:ind w:left="2940" w:hanging="360"/>
      </w:pPr>
      <w:rPr>
        <w:rFonts w:hint="default" w:ascii="Symbol" w:hAnsi="Symbol"/>
      </w:rPr>
    </w:lvl>
    <w:lvl w:ilvl="4" w:tentative="0">
      <w:start w:val="1"/>
      <w:numFmt w:val="bullet"/>
      <w:lvlText w:val="o"/>
      <w:lvlJc w:val="left"/>
      <w:pPr>
        <w:ind w:left="3660" w:hanging="360"/>
      </w:pPr>
      <w:rPr>
        <w:rFonts w:hint="default" w:ascii="Courier New" w:hAnsi="Courier New" w:cs="Courier New"/>
      </w:rPr>
    </w:lvl>
    <w:lvl w:ilvl="5" w:tentative="0">
      <w:start w:val="1"/>
      <w:numFmt w:val="bullet"/>
      <w:lvlText w:val=""/>
      <w:lvlJc w:val="left"/>
      <w:pPr>
        <w:ind w:left="4380" w:hanging="360"/>
      </w:pPr>
      <w:rPr>
        <w:rFonts w:hint="default" w:ascii="Wingdings" w:hAnsi="Wingdings"/>
      </w:rPr>
    </w:lvl>
    <w:lvl w:ilvl="6" w:tentative="0">
      <w:start w:val="1"/>
      <w:numFmt w:val="bullet"/>
      <w:lvlText w:val=""/>
      <w:lvlJc w:val="left"/>
      <w:pPr>
        <w:ind w:left="5100" w:hanging="360"/>
      </w:pPr>
      <w:rPr>
        <w:rFonts w:hint="default" w:ascii="Symbol" w:hAnsi="Symbol"/>
      </w:rPr>
    </w:lvl>
    <w:lvl w:ilvl="7" w:tentative="0">
      <w:start w:val="1"/>
      <w:numFmt w:val="bullet"/>
      <w:lvlText w:val="o"/>
      <w:lvlJc w:val="left"/>
      <w:pPr>
        <w:ind w:left="5820" w:hanging="360"/>
      </w:pPr>
      <w:rPr>
        <w:rFonts w:hint="default" w:ascii="Courier New" w:hAnsi="Courier New" w:cs="Courier New"/>
      </w:rPr>
    </w:lvl>
    <w:lvl w:ilvl="8" w:tentative="0">
      <w:start w:val="1"/>
      <w:numFmt w:val="bullet"/>
      <w:lvlText w:val=""/>
      <w:lvlJc w:val="left"/>
      <w:pPr>
        <w:ind w:left="6540" w:hanging="360"/>
      </w:pPr>
      <w:rPr>
        <w:rFonts w:hint="default" w:ascii="Wingdings" w:hAnsi="Wingdings"/>
      </w:rPr>
    </w:lvl>
  </w:abstractNum>
  <w:abstractNum w:abstractNumId="11">
    <w:nsid w:val="24FA3607"/>
    <w:multiLevelType w:val="multilevel"/>
    <w:tmpl w:val="24FA3607"/>
    <w:lvl w:ilvl="0" w:tentative="0">
      <w:start w:val="1"/>
      <w:numFmt w:val="bullet"/>
      <w:lvlText w:val="•"/>
      <w:lvlJc w:val="left"/>
      <w:pPr>
        <w:ind w:left="360"/>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108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180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520"/>
      </w:pPr>
      <w:rPr>
        <w:rFonts w:ascii="Arial" w:hAnsi="Arial" w:eastAsia="Arial" w:cs="Arial"/>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24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396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4680"/>
      </w:pPr>
      <w:rPr>
        <w:rFonts w:ascii="Arial" w:hAnsi="Arial" w:eastAsia="Arial" w:cs="Arial"/>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40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120"/>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abstractNum>
  <w:abstractNum w:abstractNumId="12">
    <w:nsid w:val="25DE7637"/>
    <w:multiLevelType w:val="multilevel"/>
    <w:tmpl w:val="25DE7637"/>
    <w:lvl w:ilvl="0" w:tentative="0">
      <w:start w:val="1"/>
      <w:numFmt w:val="bullet"/>
      <w:lvlText w:val="•"/>
      <w:lvlJc w:val="left"/>
      <w:pPr>
        <w:ind w:left="504"/>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114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186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587"/>
      </w:pPr>
      <w:rPr>
        <w:rFonts w:ascii="Arial" w:hAnsi="Arial" w:eastAsia="Arial" w:cs="Arial"/>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30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402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4747"/>
      </w:pPr>
      <w:rPr>
        <w:rFonts w:ascii="Arial" w:hAnsi="Arial" w:eastAsia="Arial" w:cs="Arial"/>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46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18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abstractNum>
  <w:abstractNum w:abstractNumId="13">
    <w:nsid w:val="29364200"/>
    <w:multiLevelType w:val="multilevel"/>
    <w:tmpl w:val="29364200"/>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4">
    <w:nsid w:val="311B0A87"/>
    <w:multiLevelType w:val="multilevel"/>
    <w:tmpl w:val="311B0A8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5">
    <w:nsid w:val="318D31EC"/>
    <w:multiLevelType w:val="multilevel"/>
    <w:tmpl w:val="318D31EC"/>
    <w:lvl w:ilvl="0" w:tentative="0">
      <w:start w:val="5"/>
      <w:numFmt w:val="bullet"/>
      <w:lvlText w:val="-"/>
      <w:lvlJc w:val="left"/>
      <w:pPr>
        <w:ind w:left="437" w:hanging="360"/>
      </w:pPr>
      <w:rPr>
        <w:rFonts w:hint="default" w:ascii="Aptos" w:hAnsi="Aptos" w:eastAsia="Calibri" w:cs="Times New Roman"/>
      </w:rPr>
    </w:lvl>
    <w:lvl w:ilvl="1" w:tentative="0">
      <w:start w:val="1"/>
      <w:numFmt w:val="bullet"/>
      <w:lvlText w:val="o"/>
      <w:lvlJc w:val="left"/>
      <w:pPr>
        <w:ind w:left="1157" w:hanging="360"/>
      </w:pPr>
      <w:rPr>
        <w:rFonts w:hint="default" w:ascii="Courier New" w:hAnsi="Courier New" w:cs="Courier New"/>
      </w:rPr>
    </w:lvl>
    <w:lvl w:ilvl="2" w:tentative="0">
      <w:start w:val="1"/>
      <w:numFmt w:val="bullet"/>
      <w:lvlText w:val=""/>
      <w:lvlJc w:val="left"/>
      <w:pPr>
        <w:ind w:left="1877" w:hanging="360"/>
      </w:pPr>
      <w:rPr>
        <w:rFonts w:hint="default" w:ascii="Wingdings" w:hAnsi="Wingdings"/>
      </w:rPr>
    </w:lvl>
    <w:lvl w:ilvl="3" w:tentative="0">
      <w:start w:val="1"/>
      <w:numFmt w:val="bullet"/>
      <w:lvlText w:val=""/>
      <w:lvlJc w:val="left"/>
      <w:pPr>
        <w:ind w:left="2597" w:hanging="360"/>
      </w:pPr>
      <w:rPr>
        <w:rFonts w:hint="default" w:ascii="Symbol" w:hAnsi="Symbol"/>
      </w:rPr>
    </w:lvl>
    <w:lvl w:ilvl="4" w:tentative="0">
      <w:start w:val="1"/>
      <w:numFmt w:val="bullet"/>
      <w:lvlText w:val="o"/>
      <w:lvlJc w:val="left"/>
      <w:pPr>
        <w:ind w:left="3317" w:hanging="360"/>
      </w:pPr>
      <w:rPr>
        <w:rFonts w:hint="default" w:ascii="Courier New" w:hAnsi="Courier New" w:cs="Courier New"/>
      </w:rPr>
    </w:lvl>
    <w:lvl w:ilvl="5" w:tentative="0">
      <w:start w:val="1"/>
      <w:numFmt w:val="bullet"/>
      <w:lvlText w:val=""/>
      <w:lvlJc w:val="left"/>
      <w:pPr>
        <w:ind w:left="4037" w:hanging="360"/>
      </w:pPr>
      <w:rPr>
        <w:rFonts w:hint="default" w:ascii="Wingdings" w:hAnsi="Wingdings"/>
      </w:rPr>
    </w:lvl>
    <w:lvl w:ilvl="6" w:tentative="0">
      <w:start w:val="1"/>
      <w:numFmt w:val="bullet"/>
      <w:lvlText w:val=""/>
      <w:lvlJc w:val="left"/>
      <w:pPr>
        <w:ind w:left="4757" w:hanging="360"/>
      </w:pPr>
      <w:rPr>
        <w:rFonts w:hint="default" w:ascii="Symbol" w:hAnsi="Symbol"/>
      </w:rPr>
    </w:lvl>
    <w:lvl w:ilvl="7" w:tentative="0">
      <w:start w:val="1"/>
      <w:numFmt w:val="bullet"/>
      <w:lvlText w:val="o"/>
      <w:lvlJc w:val="left"/>
      <w:pPr>
        <w:ind w:left="5477" w:hanging="360"/>
      </w:pPr>
      <w:rPr>
        <w:rFonts w:hint="default" w:ascii="Courier New" w:hAnsi="Courier New" w:cs="Courier New"/>
      </w:rPr>
    </w:lvl>
    <w:lvl w:ilvl="8" w:tentative="0">
      <w:start w:val="1"/>
      <w:numFmt w:val="bullet"/>
      <w:lvlText w:val=""/>
      <w:lvlJc w:val="left"/>
      <w:pPr>
        <w:ind w:left="6197" w:hanging="360"/>
      </w:pPr>
      <w:rPr>
        <w:rFonts w:hint="default" w:ascii="Wingdings" w:hAnsi="Wingdings"/>
      </w:rPr>
    </w:lvl>
  </w:abstractNum>
  <w:abstractNum w:abstractNumId="16">
    <w:nsid w:val="3C640451"/>
    <w:multiLevelType w:val="multilevel"/>
    <w:tmpl w:val="3C640451"/>
    <w:lvl w:ilvl="0" w:tentative="0">
      <w:start w:val="1"/>
      <w:numFmt w:val="bullet"/>
      <w:lvlText w:val="•"/>
      <w:lvlJc w:val="left"/>
      <w:pPr>
        <w:ind w:left="504"/>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114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186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587"/>
      </w:pPr>
      <w:rPr>
        <w:rFonts w:ascii="Arial" w:hAnsi="Arial" w:eastAsia="Arial" w:cs="Arial"/>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30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402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4747"/>
      </w:pPr>
      <w:rPr>
        <w:rFonts w:ascii="Arial" w:hAnsi="Arial" w:eastAsia="Arial" w:cs="Arial"/>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46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187"/>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abstractNum>
  <w:abstractNum w:abstractNumId="17">
    <w:nsid w:val="3CC4787D"/>
    <w:multiLevelType w:val="multilevel"/>
    <w:tmpl w:val="3CC4787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8">
    <w:nsid w:val="42F7345A"/>
    <w:multiLevelType w:val="multilevel"/>
    <w:tmpl w:val="42F7345A"/>
    <w:lvl w:ilvl="0" w:tentative="0">
      <w:start w:val="1"/>
      <w:numFmt w:val="bullet"/>
      <w:lvlText w:val=""/>
      <w:lvlJc w:val="left"/>
      <w:pPr>
        <w:ind w:left="840" w:hanging="360"/>
      </w:pPr>
      <w:rPr>
        <w:rFonts w:hint="default" w:ascii="Symbol" w:hAnsi="Symbol"/>
      </w:rPr>
    </w:lvl>
    <w:lvl w:ilvl="1" w:tentative="0">
      <w:start w:val="1"/>
      <w:numFmt w:val="bullet"/>
      <w:lvlText w:val="o"/>
      <w:lvlJc w:val="left"/>
      <w:pPr>
        <w:ind w:left="1560" w:hanging="360"/>
      </w:pPr>
      <w:rPr>
        <w:rFonts w:hint="default" w:ascii="Courier New" w:hAnsi="Courier New" w:cs="Courier New"/>
      </w:rPr>
    </w:lvl>
    <w:lvl w:ilvl="2" w:tentative="0">
      <w:start w:val="1"/>
      <w:numFmt w:val="bullet"/>
      <w:lvlText w:val=""/>
      <w:lvlJc w:val="left"/>
      <w:pPr>
        <w:ind w:left="2280" w:hanging="360"/>
      </w:pPr>
      <w:rPr>
        <w:rFonts w:hint="default" w:ascii="Wingdings" w:hAnsi="Wingdings"/>
      </w:rPr>
    </w:lvl>
    <w:lvl w:ilvl="3" w:tentative="0">
      <w:start w:val="1"/>
      <w:numFmt w:val="bullet"/>
      <w:lvlText w:val=""/>
      <w:lvlJc w:val="left"/>
      <w:pPr>
        <w:ind w:left="3000" w:hanging="360"/>
      </w:pPr>
      <w:rPr>
        <w:rFonts w:hint="default" w:ascii="Symbol" w:hAnsi="Symbol"/>
      </w:rPr>
    </w:lvl>
    <w:lvl w:ilvl="4" w:tentative="0">
      <w:start w:val="1"/>
      <w:numFmt w:val="bullet"/>
      <w:lvlText w:val="o"/>
      <w:lvlJc w:val="left"/>
      <w:pPr>
        <w:ind w:left="3720" w:hanging="360"/>
      </w:pPr>
      <w:rPr>
        <w:rFonts w:hint="default" w:ascii="Courier New" w:hAnsi="Courier New" w:cs="Courier New"/>
      </w:rPr>
    </w:lvl>
    <w:lvl w:ilvl="5" w:tentative="0">
      <w:start w:val="1"/>
      <w:numFmt w:val="bullet"/>
      <w:lvlText w:val=""/>
      <w:lvlJc w:val="left"/>
      <w:pPr>
        <w:ind w:left="4440" w:hanging="360"/>
      </w:pPr>
      <w:rPr>
        <w:rFonts w:hint="default" w:ascii="Wingdings" w:hAnsi="Wingdings"/>
      </w:rPr>
    </w:lvl>
    <w:lvl w:ilvl="6" w:tentative="0">
      <w:start w:val="1"/>
      <w:numFmt w:val="bullet"/>
      <w:lvlText w:val=""/>
      <w:lvlJc w:val="left"/>
      <w:pPr>
        <w:ind w:left="5160" w:hanging="360"/>
      </w:pPr>
      <w:rPr>
        <w:rFonts w:hint="default" w:ascii="Symbol" w:hAnsi="Symbol"/>
      </w:rPr>
    </w:lvl>
    <w:lvl w:ilvl="7" w:tentative="0">
      <w:start w:val="1"/>
      <w:numFmt w:val="bullet"/>
      <w:lvlText w:val="o"/>
      <w:lvlJc w:val="left"/>
      <w:pPr>
        <w:ind w:left="5880" w:hanging="360"/>
      </w:pPr>
      <w:rPr>
        <w:rFonts w:hint="default" w:ascii="Courier New" w:hAnsi="Courier New" w:cs="Courier New"/>
      </w:rPr>
    </w:lvl>
    <w:lvl w:ilvl="8" w:tentative="0">
      <w:start w:val="1"/>
      <w:numFmt w:val="bullet"/>
      <w:lvlText w:val=""/>
      <w:lvlJc w:val="left"/>
      <w:pPr>
        <w:ind w:left="6600" w:hanging="360"/>
      </w:pPr>
      <w:rPr>
        <w:rFonts w:hint="default" w:ascii="Wingdings" w:hAnsi="Wingdings"/>
      </w:rPr>
    </w:lvl>
  </w:abstractNum>
  <w:abstractNum w:abstractNumId="19">
    <w:nsid w:val="596C3CF2"/>
    <w:multiLevelType w:val="multilevel"/>
    <w:tmpl w:val="596C3CF2"/>
    <w:lvl w:ilvl="0" w:tentative="0">
      <w:start w:val="5"/>
      <w:numFmt w:val="bullet"/>
      <w:lvlText w:val=""/>
      <w:lvlJc w:val="left"/>
      <w:pPr>
        <w:ind w:left="1430" w:hanging="360"/>
      </w:pPr>
      <w:rPr>
        <w:rFonts w:hint="default" w:ascii="Symbol" w:hAnsi="Symbol" w:eastAsia="Cambria" w:cs="Cambria"/>
      </w:rPr>
    </w:lvl>
    <w:lvl w:ilvl="1" w:tentative="0">
      <w:start w:val="1"/>
      <w:numFmt w:val="bullet"/>
      <w:lvlText w:val="o"/>
      <w:lvlJc w:val="left"/>
      <w:pPr>
        <w:ind w:left="2150" w:hanging="360"/>
      </w:pPr>
      <w:rPr>
        <w:rFonts w:hint="default" w:ascii="Courier New" w:hAnsi="Courier New" w:cs="Courier New"/>
      </w:rPr>
    </w:lvl>
    <w:lvl w:ilvl="2" w:tentative="0">
      <w:start w:val="1"/>
      <w:numFmt w:val="bullet"/>
      <w:lvlText w:val=""/>
      <w:lvlJc w:val="left"/>
      <w:pPr>
        <w:ind w:left="2870" w:hanging="360"/>
      </w:pPr>
      <w:rPr>
        <w:rFonts w:hint="default" w:ascii="Wingdings" w:hAnsi="Wingdings"/>
      </w:rPr>
    </w:lvl>
    <w:lvl w:ilvl="3" w:tentative="0">
      <w:start w:val="1"/>
      <w:numFmt w:val="bullet"/>
      <w:lvlText w:val=""/>
      <w:lvlJc w:val="left"/>
      <w:pPr>
        <w:ind w:left="3590" w:hanging="360"/>
      </w:pPr>
      <w:rPr>
        <w:rFonts w:hint="default" w:ascii="Symbol" w:hAnsi="Symbol"/>
      </w:rPr>
    </w:lvl>
    <w:lvl w:ilvl="4" w:tentative="0">
      <w:start w:val="1"/>
      <w:numFmt w:val="bullet"/>
      <w:lvlText w:val="o"/>
      <w:lvlJc w:val="left"/>
      <w:pPr>
        <w:ind w:left="4310" w:hanging="360"/>
      </w:pPr>
      <w:rPr>
        <w:rFonts w:hint="default" w:ascii="Courier New" w:hAnsi="Courier New" w:cs="Courier New"/>
      </w:rPr>
    </w:lvl>
    <w:lvl w:ilvl="5" w:tentative="0">
      <w:start w:val="1"/>
      <w:numFmt w:val="bullet"/>
      <w:lvlText w:val=""/>
      <w:lvlJc w:val="left"/>
      <w:pPr>
        <w:ind w:left="5030" w:hanging="360"/>
      </w:pPr>
      <w:rPr>
        <w:rFonts w:hint="default" w:ascii="Wingdings" w:hAnsi="Wingdings"/>
      </w:rPr>
    </w:lvl>
    <w:lvl w:ilvl="6" w:tentative="0">
      <w:start w:val="1"/>
      <w:numFmt w:val="bullet"/>
      <w:lvlText w:val=""/>
      <w:lvlJc w:val="left"/>
      <w:pPr>
        <w:ind w:left="5750" w:hanging="360"/>
      </w:pPr>
      <w:rPr>
        <w:rFonts w:hint="default" w:ascii="Symbol" w:hAnsi="Symbol"/>
      </w:rPr>
    </w:lvl>
    <w:lvl w:ilvl="7" w:tentative="0">
      <w:start w:val="1"/>
      <w:numFmt w:val="bullet"/>
      <w:lvlText w:val="o"/>
      <w:lvlJc w:val="left"/>
      <w:pPr>
        <w:ind w:left="6470" w:hanging="360"/>
      </w:pPr>
      <w:rPr>
        <w:rFonts w:hint="default" w:ascii="Courier New" w:hAnsi="Courier New" w:cs="Courier New"/>
      </w:rPr>
    </w:lvl>
    <w:lvl w:ilvl="8" w:tentative="0">
      <w:start w:val="1"/>
      <w:numFmt w:val="bullet"/>
      <w:lvlText w:val=""/>
      <w:lvlJc w:val="left"/>
      <w:pPr>
        <w:ind w:left="7190" w:hanging="360"/>
      </w:pPr>
      <w:rPr>
        <w:rFonts w:hint="default" w:ascii="Wingdings" w:hAnsi="Wingdings"/>
      </w:rPr>
    </w:lvl>
  </w:abstractNum>
  <w:abstractNum w:abstractNumId="20">
    <w:nsid w:val="59C239E3"/>
    <w:multiLevelType w:val="multilevel"/>
    <w:tmpl w:val="59C239E3"/>
    <w:lvl w:ilvl="0" w:tentative="0">
      <w:start w:val="1"/>
      <w:numFmt w:val="bullet"/>
      <w:lvlText w:val="•"/>
      <w:lvlJc w:val="left"/>
      <w:pPr>
        <w:ind w:left="1505"/>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
      <w:numFmt w:val="bullet"/>
      <w:lvlText w:val="o"/>
      <w:lvlJc w:val="left"/>
      <w:pPr>
        <w:ind w:left="2148"/>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2868"/>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3588"/>
      </w:pPr>
      <w:rPr>
        <w:rFonts w:ascii="Arial" w:hAnsi="Arial" w:eastAsia="Arial" w:cs="Arial"/>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4308"/>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5028"/>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5748"/>
      </w:pPr>
      <w:rPr>
        <w:rFonts w:ascii="Arial" w:hAnsi="Arial" w:eastAsia="Arial" w:cs="Arial"/>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6468"/>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7188"/>
      </w:pPr>
      <w:rPr>
        <w:rFonts w:ascii="Segoe UI Symbol" w:hAnsi="Segoe UI Symbol" w:eastAsia="Segoe UI Symbol" w:cs="Segoe UI Symbol"/>
        <w:b w:val="0"/>
        <w:i w:val="0"/>
        <w:strike w:val="0"/>
        <w:dstrike w:val="0"/>
        <w:color w:val="000000"/>
        <w:sz w:val="26"/>
        <w:szCs w:val="26"/>
        <w:u w:val="none" w:color="000000"/>
        <w:shd w:val="clear" w:color="auto" w:fill="auto"/>
        <w:vertAlign w:val="baseline"/>
      </w:rPr>
    </w:lvl>
  </w:abstractNum>
  <w:abstractNum w:abstractNumId="21">
    <w:nsid w:val="609A39EB"/>
    <w:multiLevelType w:val="multilevel"/>
    <w:tmpl w:val="609A39EB"/>
    <w:lvl w:ilvl="0" w:tentative="0">
      <w:start w:val="1"/>
      <w:numFmt w:val="decimal"/>
      <w:lvlText w:val="%1."/>
      <w:lvlJc w:val="left"/>
      <w:pPr>
        <w:ind w:left="782"/>
      </w:pPr>
      <w:rPr>
        <w:rFonts w:ascii="Cambria" w:hAnsi="Cambria" w:eastAsia="Cambria" w:cs="Cambria"/>
        <w:b w:val="0"/>
        <w:i w:val="0"/>
        <w:strike w:val="0"/>
        <w:dstrike w:val="0"/>
        <w:color w:val="000000"/>
        <w:sz w:val="26"/>
        <w:szCs w:val="26"/>
        <w:u w:val="none" w:color="000000"/>
        <w:shd w:val="clear" w:color="auto" w:fill="auto"/>
        <w:vertAlign w:val="baseline"/>
      </w:rPr>
    </w:lvl>
    <w:lvl w:ilvl="1" w:tentative="0">
      <w:start w:val="1"/>
      <w:numFmt w:val="bullet"/>
      <w:lvlText w:val="❖"/>
      <w:lvlJc w:val="left"/>
      <w:pPr>
        <w:ind w:left="1070"/>
      </w:pPr>
      <w:rPr>
        <w:rFonts w:ascii="Wingdings" w:hAnsi="Wingdings" w:eastAsia="Wingdings" w:cs="Wingdings"/>
        <w:b w:val="0"/>
        <w:i w:val="0"/>
        <w:strike w:val="0"/>
        <w:dstrike w:val="0"/>
        <w:color w:val="000000"/>
        <w:sz w:val="26"/>
        <w:szCs w:val="26"/>
        <w:u w:val="none" w:color="000000"/>
        <w:shd w:val="clear" w:color="auto" w:fill="auto"/>
        <w:vertAlign w:val="baseline"/>
      </w:rPr>
    </w:lvl>
    <w:lvl w:ilvl="2" w:tentative="0">
      <w:start w:val="1"/>
      <w:numFmt w:val="bullet"/>
      <w:lvlText w:val="▪"/>
      <w:lvlJc w:val="left"/>
      <w:pPr>
        <w:ind w:left="1714"/>
      </w:pPr>
      <w:rPr>
        <w:rFonts w:ascii="Wingdings" w:hAnsi="Wingdings" w:eastAsia="Wingdings" w:cs="Wingdings"/>
        <w:b w:val="0"/>
        <w:i w:val="0"/>
        <w:strike w:val="0"/>
        <w:dstrike w:val="0"/>
        <w:color w:val="000000"/>
        <w:sz w:val="26"/>
        <w:szCs w:val="26"/>
        <w:u w:val="none" w:color="000000"/>
        <w:shd w:val="clear" w:color="auto" w:fill="auto"/>
        <w:vertAlign w:val="baseline"/>
      </w:rPr>
    </w:lvl>
    <w:lvl w:ilvl="3" w:tentative="0">
      <w:start w:val="1"/>
      <w:numFmt w:val="bullet"/>
      <w:lvlText w:val="•"/>
      <w:lvlJc w:val="left"/>
      <w:pPr>
        <w:ind w:left="2434"/>
      </w:pPr>
      <w:rPr>
        <w:rFonts w:ascii="Wingdings" w:hAnsi="Wingdings" w:eastAsia="Wingdings" w:cs="Wingdings"/>
        <w:b w:val="0"/>
        <w:i w:val="0"/>
        <w:strike w:val="0"/>
        <w:dstrike w:val="0"/>
        <w:color w:val="000000"/>
        <w:sz w:val="26"/>
        <w:szCs w:val="26"/>
        <w:u w:val="none" w:color="000000"/>
        <w:shd w:val="clear" w:color="auto" w:fill="auto"/>
        <w:vertAlign w:val="baseline"/>
      </w:rPr>
    </w:lvl>
    <w:lvl w:ilvl="4" w:tentative="0">
      <w:start w:val="1"/>
      <w:numFmt w:val="bullet"/>
      <w:lvlText w:val="o"/>
      <w:lvlJc w:val="left"/>
      <w:pPr>
        <w:ind w:left="3154"/>
      </w:pPr>
      <w:rPr>
        <w:rFonts w:ascii="Wingdings" w:hAnsi="Wingdings" w:eastAsia="Wingdings" w:cs="Wingdings"/>
        <w:b w:val="0"/>
        <w:i w:val="0"/>
        <w:strike w:val="0"/>
        <w:dstrike w:val="0"/>
        <w:color w:val="000000"/>
        <w:sz w:val="26"/>
        <w:szCs w:val="26"/>
        <w:u w:val="none" w:color="000000"/>
        <w:shd w:val="clear" w:color="auto" w:fill="auto"/>
        <w:vertAlign w:val="baseline"/>
      </w:rPr>
    </w:lvl>
    <w:lvl w:ilvl="5" w:tentative="0">
      <w:start w:val="1"/>
      <w:numFmt w:val="bullet"/>
      <w:lvlText w:val="▪"/>
      <w:lvlJc w:val="left"/>
      <w:pPr>
        <w:ind w:left="3874"/>
      </w:pPr>
      <w:rPr>
        <w:rFonts w:ascii="Wingdings" w:hAnsi="Wingdings" w:eastAsia="Wingdings" w:cs="Wingdings"/>
        <w:b w:val="0"/>
        <w:i w:val="0"/>
        <w:strike w:val="0"/>
        <w:dstrike w:val="0"/>
        <w:color w:val="000000"/>
        <w:sz w:val="26"/>
        <w:szCs w:val="26"/>
        <w:u w:val="none" w:color="000000"/>
        <w:shd w:val="clear" w:color="auto" w:fill="auto"/>
        <w:vertAlign w:val="baseline"/>
      </w:rPr>
    </w:lvl>
    <w:lvl w:ilvl="6" w:tentative="0">
      <w:start w:val="1"/>
      <w:numFmt w:val="bullet"/>
      <w:lvlText w:val="•"/>
      <w:lvlJc w:val="left"/>
      <w:pPr>
        <w:ind w:left="4594"/>
      </w:pPr>
      <w:rPr>
        <w:rFonts w:ascii="Wingdings" w:hAnsi="Wingdings" w:eastAsia="Wingdings" w:cs="Wingdings"/>
        <w:b w:val="0"/>
        <w:i w:val="0"/>
        <w:strike w:val="0"/>
        <w:dstrike w:val="0"/>
        <w:color w:val="000000"/>
        <w:sz w:val="26"/>
        <w:szCs w:val="26"/>
        <w:u w:val="none" w:color="000000"/>
        <w:shd w:val="clear" w:color="auto" w:fill="auto"/>
        <w:vertAlign w:val="baseline"/>
      </w:rPr>
    </w:lvl>
    <w:lvl w:ilvl="7" w:tentative="0">
      <w:start w:val="1"/>
      <w:numFmt w:val="bullet"/>
      <w:lvlText w:val="o"/>
      <w:lvlJc w:val="left"/>
      <w:pPr>
        <w:ind w:left="5314"/>
      </w:pPr>
      <w:rPr>
        <w:rFonts w:ascii="Wingdings" w:hAnsi="Wingdings" w:eastAsia="Wingdings" w:cs="Wingdings"/>
        <w:b w:val="0"/>
        <w:i w:val="0"/>
        <w:strike w:val="0"/>
        <w:dstrike w:val="0"/>
        <w:color w:val="000000"/>
        <w:sz w:val="26"/>
        <w:szCs w:val="26"/>
        <w:u w:val="none" w:color="000000"/>
        <w:shd w:val="clear" w:color="auto" w:fill="auto"/>
        <w:vertAlign w:val="baseline"/>
      </w:rPr>
    </w:lvl>
    <w:lvl w:ilvl="8" w:tentative="0">
      <w:start w:val="1"/>
      <w:numFmt w:val="bullet"/>
      <w:lvlText w:val="▪"/>
      <w:lvlJc w:val="left"/>
      <w:pPr>
        <w:ind w:left="6034"/>
      </w:pPr>
      <w:rPr>
        <w:rFonts w:ascii="Wingdings" w:hAnsi="Wingdings" w:eastAsia="Wingdings" w:cs="Wingdings"/>
        <w:b w:val="0"/>
        <w:i w:val="0"/>
        <w:strike w:val="0"/>
        <w:dstrike w:val="0"/>
        <w:color w:val="000000"/>
        <w:sz w:val="26"/>
        <w:szCs w:val="26"/>
        <w:u w:val="none" w:color="000000"/>
        <w:shd w:val="clear" w:color="auto" w:fill="auto"/>
        <w:vertAlign w:val="baseline"/>
      </w:rPr>
    </w:lvl>
  </w:abstractNum>
  <w:abstractNum w:abstractNumId="22">
    <w:nsid w:val="6F5310A4"/>
    <w:multiLevelType w:val="multilevel"/>
    <w:tmpl w:val="6F5310A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3">
    <w:nsid w:val="738F11AE"/>
    <w:multiLevelType w:val="multilevel"/>
    <w:tmpl w:val="738F11AE"/>
    <w:lvl w:ilvl="0" w:tentative="0">
      <w:start w:val="1"/>
      <w:numFmt w:val="bullet"/>
      <w:lvlText w:val="•"/>
      <w:lvlJc w:val="left"/>
      <w:pPr>
        <w:ind w:left="782"/>
      </w:pPr>
      <w:rPr>
        <w:rFonts w:ascii="Arial" w:hAnsi="Arial" w:eastAsia="Arial" w:cs="Arial"/>
        <w:b w:val="0"/>
        <w:i w:val="0"/>
        <w:strike w:val="0"/>
        <w:dstrike w:val="0"/>
        <w:color w:val="000000"/>
        <w:sz w:val="26"/>
        <w:szCs w:val="26"/>
        <w:u w:val="none" w:color="000000"/>
        <w:shd w:val="clear" w:color="auto" w:fill="auto"/>
        <w:vertAlign w:val="baseline"/>
      </w:rPr>
    </w:lvl>
    <w:lvl w:ilvl="1" w:tentative="0">
      <w:start w:val="18"/>
      <w:numFmt w:val="decimal"/>
      <w:lvlText w:val="%2."/>
      <w:lvlJc w:val="left"/>
      <w:pPr>
        <w:ind w:left="1183"/>
      </w:pPr>
      <w:rPr>
        <w:rFonts w:ascii="Cambria" w:hAnsi="Cambria" w:eastAsia="Cambria" w:cs="Cambria"/>
        <w:b w:val="0"/>
        <w:i w:val="0"/>
        <w:strike w:val="0"/>
        <w:dstrike w:val="0"/>
        <w:color w:val="000000"/>
        <w:sz w:val="26"/>
        <w:szCs w:val="26"/>
        <w:u w:val="none" w:color="000000"/>
        <w:shd w:val="clear" w:color="auto" w:fill="auto"/>
        <w:vertAlign w:val="baseline"/>
      </w:rPr>
    </w:lvl>
    <w:lvl w:ilvl="2" w:tentative="0">
      <w:start w:val="1"/>
      <w:numFmt w:val="lowerRoman"/>
      <w:lvlText w:val="%3"/>
      <w:lvlJc w:val="left"/>
      <w:pPr>
        <w:ind w:left="1788"/>
      </w:pPr>
      <w:rPr>
        <w:rFonts w:ascii="Cambria" w:hAnsi="Cambria" w:eastAsia="Cambria" w:cs="Cambria"/>
        <w:b w:val="0"/>
        <w:i w:val="0"/>
        <w:strike w:val="0"/>
        <w:dstrike w:val="0"/>
        <w:color w:val="000000"/>
        <w:sz w:val="26"/>
        <w:szCs w:val="26"/>
        <w:u w:val="none" w:color="000000"/>
        <w:shd w:val="clear" w:color="auto" w:fill="auto"/>
        <w:vertAlign w:val="baseline"/>
      </w:rPr>
    </w:lvl>
    <w:lvl w:ilvl="3" w:tentative="0">
      <w:start w:val="1"/>
      <w:numFmt w:val="decimal"/>
      <w:lvlText w:val="%4"/>
      <w:lvlJc w:val="left"/>
      <w:pPr>
        <w:ind w:left="2508"/>
      </w:pPr>
      <w:rPr>
        <w:rFonts w:ascii="Cambria" w:hAnsi="Cambria" w:eastAsia="Cambria" w:cs="Cambria"/>
        <w:b w:val="0"/>
        <w:i w:val="0"/>
        <w:strike w:val="0"/>
        <w:dstrike w:val="0"/>
        <w:color w:val="000000"/>
        <w:sz w:val="26"/>
        <w:szCs w:val="26"/>
        <w:u w:val="none" w:color="000000"/>
        <w:shd w:val="clear" w:color="auto" w:fill="auto"/>
        <w:vertAlign w:val="baseline"/>
      </w:rPr>
    </w:lvl>
    <w:lvl w:ilvl="4" w:tentative="0">
      <w:start w:val="1"/>
      <w:numFmt w:val="lowerLetter"/>
      <w:lvlText w:val="%5"/>
      <w:lvlJc w:val="left"/>
      <w:pPr>
        <w:ind w:left="3228"/>
      </w:pPr>
      <w:rPr>
        <w:rFonts w:ascii="Cambria" w:hAnsi="Cambria" w:eastAsia="Cambria" w:cs="Cambria"/>
        <w:b w:val="0"/>
        <w:i w:val="0"/>
        <w:strike w:val="0"/>
        <w:dstrike w:val="0"/>
        <w:color w:val="000000"/>
        <w:sz w:val="26"/>
        <w:szCs w:val="26"/>
        <w:u w:val="none" w:color="000000"/>
        <w:shd w:val="clear" w:color="auto" w:fill="auto"/>
        <w:vertAlign w:val="baseline"/>
      </w:rPr>
    </w:lvl>
    <w:lvl w:ilvl="5" w:tentative="0">
      <w:start w:val="1"/>
      <w:numFmt w:val="lowerRoman"/>
      <w:lvlText w:val="%6"/>
      <w:lvlJc w:val="left"/>
      <w:pPr>
        <w:ind w:left="3948"/>
      </w:pPr>
      <w:rPr>
        <w:rFonts w:ascii="Cambria" w:hAnsi="Cambria" w:eastAsia="Cambria" w:cs="Cambria"/>
        <w:b w:val="0"/>
        <w:i w:val="0"/>
        <w:strike w:val="0"/>
        <w:dstrike w:val="0"/>
        <w:color w:val="000000"/>
        <w:sz w:val="26"/>
        <w:szCs w:val="26"/>
        <w:u w:val="none" w:color="000000"/>
        <w:shd w:val="clear" w:color="auto" w:fill="auto"/>
        <w:vertAlign w:val="baseline"/>
      </w:rPr>
    </w:lvl>
    <w:lvl w:ilvl="6" w:tentative="0">
      <w:start w:val="1"/>
      <w:numFmt w:val="decimal"/>
      <w:lvlText w:val="%7"/>
      <w:lvlJc w:val="left"/>
      <w:pPr>
        <w:ind w:left="4668"/>
      </w:pPr>
      <w:rPr>
        <w:rFonts w:ascii="Cambria" w:hAnsi="Cambria" w:eastAsia="Cambria" w:cs="Cambria"/>
        <w:b w:val="0"/>
        <w:i w:val="0"/>
        <w:strike w:val="0"/>
        <w:dstrike w:val="0"/>
        <w:color w:val="000000"/>
        <w:sz w:val="26"/>
        <w:szCs w:val="26"/>
        <w:u w:val="none" w:color="000000"/>
        <w:shd w:val="clear" w:color="auto" w:fill="auto"/>
        <w:vertAlign w:val="baseline"/>
      </w:rPr>
    </w:lvl>
    <w:lvl w:ilvl="7" w:tentative="0">
      <w:start w:val="1"/>
      <w:numFmt w:val="lowerLetter"/>
      <w:lvlText w:val="%8"/>
      <w:lvlJc w:val="left"/>
      <w:pPr>
        <w:ind w:left="5388"/>
      </w:pPr>
      <w:rPr>
        <w:rFonts w:ascii="Cambria" w:hAnsi="Cambria" w:eastAsia="Cambria" w:cs="Cambria"/>
        <w:b w:val="0"/>
        <w:i w:val="0"/>
        <w:strike w:val="0"/>
        <w:dstrike w:val="0"/>
        <w:color w:val="000000"/>
        <w:sz w:val="26"/>
        <w:szCs w:val="26"/>
        <w:u w:val="none" w:color="000000"/>
        <w:shd w:val="clear" w:color="auto" w:fill="auto"/>
        <w:vertAlign w:val="baseline"/>
      </w:rPr>
    </w:lvl>
    <w:lvl w:ilvl="8" w:tentative="0">
      <w:start w:val="1"/>
      <w:numFmt w:val="lowerRoman"/>
      <w:lvlText w:val="%9"/>
      <w:lvlJc w:val="left"/>
      <w:pPr>
        <w:ind w:left="6108"/>
      </w:pPr>
      <w:rPr>
        <w:rFonts w:ascii="Cambria" w:hAnsi="Cambria" w:eastAsia="Cambria" w:cs="Cambria"/>
        <w:b w:val="0"/>
        <w:i w:val="0"/>
        <w:strike w:val="0"/>
        <w:dstrike w:val="0"/>
        <w:color w:val="000000"/>
        <w:sz w:val="26"/>
        <w:szCs w:val="26"/>
        <w:u w:val="none" w:color="000000"/>
        <w:shd w:val="clear" w:color="auto" w:fill="auto"/>
        <w:vertAlign w:val="baseline"/>
      </w:rPr>
    </w:lvl>
  </w:abstractNum>
  <w:abstractNum w:abstractNumId="24">
    <w:nsid w:val="7B007638"/>
    <w:multiLevelType w:val="multilevel"/>
    <w:tmpl w:val="7B007638"/>
    <w:lvl w:ilvl="0" w:tentative="0">
      <w:start w:val="20"/>
      <w:numFmt w:val="bullet"/>
      <w:lvlText w:val=""/>
      <w:lvlJc w:val="left"/>
      <w:pPr>
        <w:ind w:left="437" w:hanging="360"/>
      </w:pPr>
      <w:rPr>
        <w:rFonts w:hint="default" w:ascii="Symbol" w:hAnsi="Symbol" w:eastAsia="Cambria" w:cs="Cambria"/>
      </w:rPr>
    </w:lvl>
    <w:lvl w:ilvl="1" w:tentative="0">
      <w:start w:val="1"/>
      <w:numFmt w:val="bullet"/>
      <w:lvlText w:val="o"/>
      <w:lvlJc w:val="left"/>
      <w:pPr>
        <w:ind w:left="1157" w:hanging="360"/>
      </w:pPr>
      <w:rPr>
        <w:rFonts w:hint="default" w:ascii="Courier New" w:hAnsi="Courier New" w:cs="Courier New"/>
      </w:rPr>
    </w:lvl>
    <w:lvl w:ilvl="2" w:tentative="0">
      <w:start w:val="1"/>
      <w:numFmt w:val="bullet"/>
      <w:lvlText w:val=""/>
      <w:lvlJc w:val="left"/>
      <w:pPr>
        <w:ind w:left="1877" w:hanging="360"/>
      </w:pPr>
      <w:rPr>
        <w:rFonts w:hint="default" w:ascii="Wingdings" w:hAnsi="Wingdings"/>
      </w:rPr>
    </w:lvl>
    <w:lvl w:ilvl="3" w:tentative="0">
      <w:start w:val="1"/>
      <w:numFmt w:val="bullet"/>
      <w:lvlText w:val=""/>
      <w:lvlJc w:val="left"/>
      <w:pPr>
        <w:ind w:left="2597" w:hanging="360"/>
      </w:pPr>
      <w:rPr>
        <w:rFonts w:hint="default" w:ascii="Symbol" w:hAnsi="Symbol"/>
      </w:rPr>
    </w:lvl>
    <w:lvl w:ilvl="4" w:tentative="0">
      <w:start w:val="1"/>
      <w:numFmt w:val="bullet"/>
      <w:lvlText w:val="o"/>
      <w:lvlJc w:val="left"/>
      <w:pPr>
        <w:ind w:left="3317" w:hanging="360"/>
      </w:pPr>
      <w:rPr>
        <w:rFonts w:hint="default" w:ascii="Courier New" w:hAnsi="Courier New" w:cs="Courier New"/>
      </w:rPr>
    </w:lvl>
    <w:lvl w:ilvl="5" w:tentative="0">
      <w:start w:val="1"/>
      <w:numFmt w:val="bullet"/>
      <w:lvlText w:val=""/>
      <w:lvlJc w:val="left"/>
      <w:pPr>
        <w:ind w:left="4037" w:hanging="360"/>
      </w:pPr>
      <w:rPr>
        <w:rFonts w:hint="default" w:ascii="Wingdings" w:hAnsi="Wingdings"/>
      </w:rPr>
    </w:lvl>
    <w:lvl w:ilvl="6" w:tentative="0">
      <w:start w:val="1"/>
      <w:numFmt w:val="bullet"/>
      <w:lvlText w:val=""/>
      <w:lvlJc w:val="left"/>
      <w:pPr>
        <w:ind w:left="4757" w:hanging="360"/>
      </w:pPr>
      <w:rPr>
        <w:rFonts w:hint="default" w:ascii="Symbol" w:hAnsi="Symbol"/>
      </w:rPr>
    </w:lvl>
    <w:lvl w:ilvl="7" w:tentative="0">
      <w:start w:val="1"/>
      <w:numFmt w:val="bullet"/>
      <w:lvlText w:val="o"/>
      <w:lvlJc w:val="left"/>
      <w:pPr>
        <w:ind w:left="5477" w:hanging="360"/>
      </w:pPr>
      <w:rPr>
        <w:rFonts w:hint="default" w:ascii="Courier New" w:hAnsi="Courier New" w:cs="Courier New"/>
      </w:rPr>
    </w:lvl>
    <w:lvl w:ilvl="8" w:tentative="0">
      <w:start w:val="1"/>
      <w:numFmt w:val="bullet"/>
      <w:lvlText w:val=""/>
      <w:lvlJc w:val="left"/>
      <w:pPr>
        <w:ind w:left="6197" w:hanging="360"/>
      </w:pPr>
      <w:rPr>
        <w:rFonts w:hint="default" w:ascii="Wingdings" w:hAnsi="Wingdings"/>
      </w:rPr>
    </w:lvl>
  </w:abstractNum>
  <w:num w:numId="1">
    <w:abstractNumId w:val="7"/>
  </w:num>
  <w:num w:numId="2">
    <w:abstractNumId w:val="4"/>
  </w:num>
  <w:num w:numId="3">
    <w:abstractNumId w:val="21"/>
  </w:num>
  <w:num w:numId="4">
    <w:abstractNumId w:val="19"/>
  </w:num>
  <w:num w:numId="5">
    <w:abstractNumId w:val="3"/>
  </w:num>
  <w:num w:numId="6">
    <w:abstractNumId w:val="1"/>
  </w:num>
  <w:num w:numId="7">
    <w:abstractNumId w:val="0"/>
  </w:num>
  <w:num w:numId="8">
    <w:abstractNumId w:val="20"/>
  </w:num>
  <w:num w:numId="9">
    <w:abstractNumId w:val="12"/>
  </w:num>
  <w:num w:numId="10">
    <w:abstractNumId w:val="9"/>
  </w:num>
  <w:num w:numId="11">
    <w:abstractNumId w:val="23"/>
  </w:num>
  <w:num w:numId="12">
    <w:abstractNumId w:val="6"/>
  </w:num>
  <w:num w:numId="13">
    <w:abstractNumId w:val="24"/>
  </w:num>
  <w:num w:numId="14">
    <w:abstractNumId w:val="11"/>
  </w:num>
  <w:num w:numId="15">
    <w:abstractNumId w:val="16"/>
  </w:num>
  <w:num w:numId="16">
    <w:abstractNumId w:val="18"/>
  </w:num>
  <w:num w:numId="17">
    <w:abstractNumId w:val="15"/>
  </w:num>
  <w:num w:numId="18">
    <w:abstractNumId w:val="2"/>
  </w:num>
  <w:num w:numId="19">
    <w:abstractNumId w:val="14"/>
  </w:num>
  <w:num w:numId="20">
    <w:abstractNumId w:val="17"/>
  </w:num>
  <w:num w:numId="21">
    <w:abstractNumId w:val="13"/>
  </w:num>
  <w:num w:numId="22">
    <w:abstractNumId w:val="5"/>
  </w:num>
  <w:num w:numId="23">
    <w:abstractNumId w:val="22"/>
  </w:num>
  <w:num w:numId="24">
    <w:abstractNumId w:val="8"/>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20F"/>
    <w:rsid w:val="00007B8F"/>
    <w:rsid w:val="00024357"/>
    <w:rsid w:val="00042F9F"/>
    <w:rsid w:val="000511B6"/>
    <w:rsid w:val="0005425F"/>
    <w:rsid w:val="0006620D"/>
    <w:rsid w:val="00077CC3"/>
    <w:rsid w:val="000855EA"/>
    <w:rsid w:val="00093CB5"/>
    <w:rsid w:val="000974D6"/>
    <w:rsid w:val="000A61EA"/>
    <w:rsid w:val="000B1E15"/>
    <w:rsid w:val="000B2362"/>
    <w:rsid w:val="000B3FB0"/>
    <w:rsid w:val="000C31EB"/>
    <w:rsid w:val="000C4043"/>
    <w:rsid w:val="000C5D32"/>
    <w:rsid w:val="000D3804"/>
    <w:rsid w:val="000D5CD8"/>
    <w:rsid w:val="00104B18"/>
    <w:rsid w:val="001051E1"/>
    <w:rsid w:val="001115B9"/>
    <w:rsid w:val="001137C8"/>
    <w:rsid w:val="001166DD"/>
    <w:rsid w:val="0012194F"/>
    <w:rsid w:val="0014398D"/>
    <w:rsid w:val="00147E02"/>
    <w:rsid w:val="0015573F"/>
    <w:rsid w:val="00176E97"/>
    <w:rsid w:val="00177AC2"/>
    <w:rsid w:val="0018566C"/>
    <w:rsid w:val="001B2C7F"/>
    <w:rsid w:val="001B747E"/>
    <w:rsid w:val="001E1898"/>
    <w:rsid w:val="001F4588"/>
    <w:rsid w:val="001F75B3"/>
    <w:rsid w:val="0020668F"/>
    <w:rsid w:val="00211715"/>
    <w:rsid w:val="002264C9"/>
    <w:rsid w:val="00232B7C"/>
    <w:rsid w:val="0024063F"/>
    <w:rsid w:val="002577F8"/>
    <w:rsid w:val="00267047"/>
    <w:rsid w:val="002769CB"/>
    <w:rsid w:val="00282309"/>
    <w:rsid w:val="0028767B"/>
    <w:rsid w:val="002A4620"/>
    <w:rsid w:val="002A5CD0"/>
    <w:rsid w:val="002B6409"/>
    <w:rsid w:val="002C3313"/>
    <w:rsid w:val="002C4DF0"/>
    <w:rsid w:val="002C529C"/>
    <w:rsid w:val="002C6605"/>
    <w:rsid w:val="002C6A49"/>
    <w:rsid w:val="002D2FAE"/>
    <w:rsid w:val="002D48C2"/>
    <w:rsid w:val="002E1293"/>
    <w:rsid w:val="002E12C2"/>
    <w:rsid w:val="002F4D2D"/>
    <w:rsid w:val="002F4F21"/>
    <w:rsid w:val="00301BF0"/>
    <w:rsid w:val="00317AEC"/>
    <w:rsid w:val="00321304"/>
    <w:rsid w:val="0032430A"/>
    <w:rsid w:val="00330BC3"/>
    <w:rsid w:val="00341BA6"/>
    <w:rsid w:val="00354753"/>
    <w:rsid w:val="00366455"/>
    <w:rsid w:val="00381399"/>
    <w:rsid w:val="00387274"/>
    <w:rsid w:val="0039292F"/>
    <w:rsid w:val="003B20A4"/>
    <w:rsid w:val="003D3326"/>
    <w:rsid w:val="003D3AAF"/>
    <w:rsid w:val="003D6C32"/>
    <w:rsid w:val="003D7B2B"/>
    <w:rsid w:val="003E607F"/>
    <w:rsid w:val="003F731D"/>
    <w:rsid w:val="00402131"/>
    <w:rsid w:val="00405C6C"/>
    <w:rsid w:val="00416D75"/>
    <w:rsid w:val="00420E20"/>
    <w:rsid w:val="00427FAC"/>
    <w:rsid w:val="00430770"/>
    <w:rsid w:val="00430C30"/>
    <w:rsid w:val="00430D47"/>
    <w:rsid w:val="004336BA"/>
    <w:rsid w:val="00440B3F"/>
    <w:rsid w:val="004426E4"/>
    <w:rsid w:val="00443906"/>
    <w:rsid w:val="00444B2E"/>
    <w:rsid w:val="004531C5"/>
    <w:rsid w:val="00456771"/>
    <w:rsid w:val="004739A9"/>
    <w:rsid w:val="00481721"/>
    <w:rsid w:val="004822CA"/>
    <w:rsid w:val="00490263"/>
    <w:rsid w:val="0049749B"/>
    <w:rsid w:val="004A68E2"/>
    <w:rsid w:val="004B021C"/>
    <w:rsid w:val="004B377D"/>
    <w:rsid w:val="00500217"/>
    <w:rsid w:val="005010A1"/>
    <w:rsid w:val="00513605"/>
    <w:rsid w:val="00515985"/>
    <w:rsid w:val="00541196"/>
    <w:rsid w:val="005473B6"/>
    <w:rsid w:val="00565EFF"/>
    <w:rsid w:val="005704D1"/>
    <w:rsid w:val="0059522A"/>
    <w:rsid w:val="00596888"/>
    <w:rsid w:val="005A5B3F"/>
    <w:rsid w:val="005A6D81"/>
    <w:rsid w:val="005A7262"/>
    <w:rsid w:val="005C0507"/>
    <w:rsid w:val="005C1CB8"/>
    <w:rsid w:val="005D1AD1"/>
    <w:rsid w:val="005D3247"/>
    <w:rsid w:val="005D5F75"/>
    <w:rsid w:val="005F3F5C"/>
    <w:rsid w:val="00627F31"/>
    <w:rsid w:val="00632097"/>
    <w:rsid w:val="00636685"/>
    <w:rsid w:val="006542A0"/>
    <w:rsid w:val="00662C7A"/>
    <w:rsid w:val="0067580F"/>
    <w:rsid w:val="0067604B"/>
    <w:rsid w:val="006821AC"/>
    <w:rsid w:val="00687227"/>
    <w:rsid w:val="006A14B1"/>
    <w:rsid w:val="006B79C3"/>
    <w:rsid w:val="006C460B"/>
    <w:rsid w:val="006C7341"/>
    <w:rsid w:val="006E4550"/>
    <w:rsid w:val="006E73F6"/>
    <w:rsid w:val="006F19E3"/>
    <w:rsid w:val="006F212C"/>
    <w:rsid w:val="006F37FF"/>
    <w:rsid w:val="006F3A1D"/>
    <w:rsid w:val="00702652"/>
    <w:rsid w:val="007066E8"/>
    <w:rsid w:val="0070764B"/>
    <w:rsid w:val="00712456"/>
    <w:rsid w:val="00714617"/>
    <w:rsid w:val="00716052"/>
    <w:rsid w:val="007223BB"/>
    <w:rsid w:val="007248EA"/>
    <w:rsid w:val="00731F6A"/>
    <w:rsid w:val="00743B6E"/>
    <w:rsid w:val="00745C7F"/>
    <w:rsid w:val="00747804"/>
    <w:rsid w:val="00757C0F"/>
    <w:rsid w:val="0077316B"/>
    <w:rsid w:val="0078554C"/>
    <w:rsid w:val="00787A7B"/>
    <w:rsid w:val="00792D87"/>
    <w:rsid w:val="007975EA"/>
    <w:rsid w:val="007A6825"/>
    <w:rsid w:val="007B05B1"/>
    <w:rsid w:val="007C1FE6"/>
    <w:rsid w:val="007C4E7C"/>
    <w:rsid w:val="007E2EEF"/>
    <w:rsid w:val="007E7768"/>
    <w:rsid w:val="007F2374"/>
    <w:rsid w:val="00807AEA"/>
    <w:rsid w:val="00813A9E"/>
    <w:rsid w:val="00815C17"/>
    <w:rsid w:val="00817946"/>
    <w:rsid w:val="0082068F"/>
    <w:rsid w:val="0083723C"/>
    <w:rsid w:val="00837262"/>
    <w:rsid w:val="0086620F"/>
    <w:rsid w:val="00872A66"/>
    <w:rsid w:val="0087389F"/>
    <w:rsid w:val="00882570"/>
    <w:rsid w:val="008907C6"/>
    <w:rsid w:val="008912E0"/>
    <w:rsid w:val="0089187C"/>
    <w:rsid w:val="008A203A"/>
    <w:rsid w:val="008A2A3C"/>
    <w:rsid w:val="008B1A40"/>
    <w:rsid w:val="008B4181"/>
    <w:rsid w:val="008C1FC6"/>
    <w:rsid w:val="008C44F7"/>
    <w:rsid w:val="008C586B"/>
    <w:rsid w:val="008D32D7"/>
    <w:rsid w:val="008D6177"/>
    <w:rsid w:val="008F2B00"/>
    <w:rsid w:val="008F6555"/>
    <w:rsid w:val="008F6A5B"/>
    <w:rsid w:val="008F7C98"/>
    <w:rsid w:val="009043C4"/>
    <w:rsid w:val="00907A07"/>
    <w:rsid w:val="00917BEA"/>
    <w:rsid w:val="00923D5F"/>
    <w:rsid w:val="00951F16"/>
    <w:rsid w:val="009546F6"/>
    <w:rsid w:val="00955135"/>
    <w:rsid w:val="009557AD"/>
    <w:rsid w:val="00961257"/>
    <w:rsid w:val="009619E9"/>
    <w:rsid w:val="00963F5A"/>
    <w:rsid w:val="0097443F"/>
    <w:rsid w:val="00981ECB"/>
    <w:rsid w:val="00984268"/>
    <w:rsid w:val="00987137"/>
    <w:rsid w:val="009876BC"/>
    <w:rsid w:val="00991C8C"/>
    <w:rsid w:val="00993F12"/>
    <w:rsid w:val="00994774"/>
    <w:rsid w:val="009C6E4C"/>
    <w:rsid w:val="009E6A93"/>
    <w:rsid w:val="009F0ABF"/>
    <w:rsid w:val="009F6E64"/>
    <w:rsid w:val="00A01EB0"/>
    <w:rsid w:val="00A21F84"/>
    <w:rsid w:val="00A264FC"/>
    <w:rsid w:val="00A30B8F"/>
    <w:rsid w:val="00A3166A"/>
    <w:rsid w:val="00A34CFA"/>
    <w:rsid w:val="00A366D1"/>
    <w:rsid w:val="00A55DBD"/>
    <w:rsid w:val="00A57B6A"/>
    <w:rsid w:val="00A64E58"/>
    <w:rsid w:val="00A91AEF"/>
    <w:rsid w:val="00A96410"/>
    <w:rsid w:val="00AA0712"/>
    <w:rsid w:val="00AA2362"/>
    <w:rsid w:val="00AB516F"/>
    <w:rsid w:val="00AC4F2E"/>
    <w:rsid w:val="00AE4F66"/>
    <w:rsid w:val="00AE5008"/>
    <w:rsid w:val="00AF1340"/>
    <w:rsid w:val="00B01EE5"/>
    <w:rsid w:val="00B15F2C"/>
    <w:rsid w:val="00B23797"/>
    <w:rsid w:val="00B23B41"/>
    <w:rsid w:val="00B312EA"/>
    <w:rsid w:val="00B406FB"/>
    <w:rsid w:val="00B458A1"/>
    <w:rsid w:val="00B46B0A"/>
    <w:rsid w:val="00B51777"/>
    <w:rsid w:val="00B542E0"/>
    <w:rsid w:val="00B55490"/>
    <w:rsid w:val="00B57588"/>
    <w:rsid w:val="00B64015"/>
    <w:rsid w:val="00B660DC"/>
    <w:rsid w:val="00B72CAF"/>
    <w:rsid w:val="00BA7B9D"/>
    <w:rsid w:val="00BB6186"/>
    <w:rsid w:val="00BC3D36"/>
    <w:rsid w:val="00BD1EA1"/>
    <w:rsid w:val="00BF7CA6"/>
    <w:rsid w:val="00C07ECC"/>
    <w:rsid w:val="00C17343"/>
    <w:rsid w:val="00C24A82"/>
    <w:rsid w:val="00C300B4"/>
    <w:rsid w:val="00C30EBF"/>
    <w:rsid w:val="00C3618B"/>
    <w:rsid w:val="00C415F1"/>
    <w:rsid w:val="00C5171C"/>
    <w:rsid w:val="00C5703F"/>
    <w:rsid w:val="00C611DC"/>
    <w:rsid w:val="00C615B6"/>
    <w:rsid w:val="00C66E03"/>
    <w:rsid w:val="00C75989"/>
    <w:rsid w:val="00C83984"/>
    <w:rsid w:val="00C844C2"/>
    <w:rsid w:val="00C92402"/>
    <w:rsid w:val="00C9790E"/>
    <w:rsid w:val="00CA72D4"/>
    <w:rsid w:val="00CB49E5"/>
    <w:rsid w:val="00CD201D"/>
    <w:rsid w:val="00CD35D1"/>
    <w:rsid w:val="00CD6929"/>
    <w:rsid w:val="00CD70F7"/>
    <w:rsid w:val="00CE3538"/>
    <w:rsid w:val="00CE4EE1"/>
    <w:rsid w:val="00CF540D"/>
    <w:rsid w:val="00CF6820"/>
    <w:rsid w:val="00D20228"/>
    <w:rsid w:val="00D21CAC"/>
    <w:rsid w:val="00D24405"/>
    <w:rsid w:val="00D2789D"/>
    <w:rsid w:val="00D31D7A"/>
    <w:rsid w:val="00D341FF"/>
    <w:rsid w:val="00D40D99"/>
    <w:rsid w:val="00D442E4"/>
    <w:rsid w:val="00D46CFF"/>
    <w:rsid w:val="00D67349"/>
    <w:rsid w:val="00D67BDA"/>
    <w:rsid w:val="00D766C1"/>
    <w:rsid w:val="00D933E2"/>
    <w:rsid w:val="00D9542C"/>
    <w:rsid w:val="00D9701F"/>
    <w:rsid w:val="00DC60C9"/>
    <w:rsid w:val="00DD48E7"/>
    <w:rsid w:val="00DD5B69"/>
    <w:rsid w:val="00DE5FB8"/>
    <w:rsid w:val="00E1169A"/>
    <w:rsid w:val="00E14C37"/>
    <w:rsid w:val="00E5310F"/>
    <w:rsid w:val="00E55F60"/>
    <w:rsid w:val="00E57C58"/>
    <w:rsid w:val="00E64F25"/>
    <w:rsid w:val="00E95AD8"/>
    <w:rsid w:val="00EA3DD6"/>
    <w:rsid w:val="00EA6F28"/>
    <w:rsid w:val="00EA7D0C"/>
    <w:rsid w:val="00EC2958"/>
    <w:rsid w:val="00EC32AE"/>
    <w:rsid w:val="00ED1847"/>
    <w:rsid w:val="00ED49A2"/>
    <w:rsid w:val="00EE2508"/>
    <w:rsid w:val="00EF0A0E"/>
    <w:rsid w:val="00F01119"/>
    <w:rsid w:val="00F072C2"/>
    <w:rsid w:val="00F10233"/>
    <w:rsid w:val="00F17B45"/>
    <w:rsid w:val="00F21A3C"/>
    <w:rsid w:val="00F27823"/>
    <w:rsid w:val="00F51755"/>
    <w:rsid w:val="00F63657"/>
    <w:rsid w:val="00F71D9B"/>
    <w:rsid w:val="00F82F64"/>
    <w:rsid w:val="00F9094B"/>
    <w:rsid w:val="00F95060"/>
    <w:rsid w:val="00FA3709"/>
    <w:rsid w:val="00FB6D95"/>
    <w:rsid w:val="00FC6724"/>
    <w:rsid w:val="00FD59E7"/>
    <w:rsid w:val="08D0080B"/>
    <w:rsid w:val="0E324CF3"/>
    <w:rsid w:val="0F4575C8"/>
    <w:rsid w:val="2AFE09FD"/>
    <w:rsid w:val="30162A5B"/>
    <w:rsid w:val="4BF86375"/>
    <w:rsid w:val="5D6C503C"/>
    <w:rsid w:val="6C286748"/>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5" w:line="249" w:lineRule="auto"/>
      <w:ind w:left="87" w:right="11" w:hanging="10"/>
      <w:jc w:val="both"/>
    </w:pPr>
    <w:rPr>
      <w:rFonts w:ascii="Cambria" w:hAnsi="Cambria" w:eastAsia="Cambria" w:cs="Cambria"/>
      <w:color w:val="000000"/>
      <w:kern w:val="2"/>
      <w:sz w:val="26"/>
      <w:szCs w:val="24"/>
      <w:lang w:val="hr-HR" w:eastAsia="hr-HR" w:bidi="ar-SA"/>
      <w14:ligatures w14:val="standardContextual"/>
    </w:rPr>
  </w:style>
  <w:style w:type="paragraph" w:styleId="2">
    <w:name w:val="heading 1"/>
    <w:next w:val="1"/>
    <w:link w:val="12"/>
    <w:qFormat/>
    <w:uiPriority w:val="9"/>
    <w:pPr>
      <w:keepNext/>
      <w:keepLines/>
      <w:numPr>
        <w:ilvl w:val="0"/>
        <w:numId w:val="1"/>
      </w:numPr>
      <w:spacing w:after="0" w:line="267" w:lineRule="auto"/>
      <w:ind w:left="83" w:hanging="10"/>
      <w:jc w:val="center"/>
      <w:outlineLvl w:val="0"/>
    </w:pPr>
    <w:rPr>
      <w:rFonts w:ascii="Cambria" w:hAnsi="Cambria" w:eastAsia="Cambria" w:cs="Cambria"/>
      <w:b/>
      <w:color w:val="0070C0"/>
      <w:kern w:val="2"/>
      <w:sz w:val="36"/>
      <w:szCs w:val="24"/>
      <w:u w:val="single" w:color="0070C0"/>
      <w:lang w:val="hr-HR" w:eastAsia="hr-HR" w:bidi="ar-SA"/>
      <w14:ligatures w14:val="standardContextual"/>
    </w:rPr>
  </w:style>
  <w:style w:type="paragraph" w:styleId="3">
    <w:name w:val="heading 2"/>
    <w:next w:val="1"/>
    <w:link w:val="11"/>
    <w:unhideWhenUsed/>
    <w:qFormat/>
    <w:uiPriority w:val="9"/>
    <w:pPr>
      <w:keepNext/>
      <w:keepLines/>
      <w:numPr>
        <w:ilvl w:val="1"/>
        <w:numId w:val="1"/>
      </w:numPr>
      <w:spacing w:after="0" w:line="259" w:lineRule="auto"/>
      <w:ind w:left="87" w:right="11" w:hanging="10"/>
      <w:jc w:val="center"/>
      <w:outlineLvl w:val="1"/>
    </w:pPr>
    <w:rPr>
      <w:rFonts w:ascii="Cambria" w:hAnsi="Cambria" w:eastAsia="Cambria" w:cs="Cambria"/>
      <w:color w:val="000000"/>
      <w:kern w:val="2"/>
      <w:sz w:val="26"/>
      <w:szCs w:val="24"/>
      <w:lang w:val="hr-HR" w:eastAsia="hr-HR" w:bidi="ar-SA"/>
      <w14:ligatures w14:val="standardContextual"/>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header"/>
    <w:basedOn w:val="1"/>
    <w:link w:val="16"/>
    <w:unhideWhenUsed/>
    <w:qFormat/>
    <w:uiPriority w:val="99"/>
    <w:pPr>
      <w:tabs>
        <w:tab w:val="center" w:pos="4536"/>
        <w:tab w:val="right" w:pos="9072"/>
      </w:tabs>
      <w:spacing w:after="0" w:line="240" w:lineRule="auto"/>
    </w:pPr>
  </w:style>
  <w:style w:type="character" w:styleId="7">
    <w:name w:val="Hyperlink"/>
    <w:basedOn w:val="4"/>
    <w:unhideWhenUsed/>
    <w:qFormat/>
    <w:uiPriority w:val="99"/>
    <w:rPr>
      <w:color w:val="467886" w:themeColor="hyperlink"/>
      <w:u w:val="single"/>
      <w14:textFill>
        <w14:solidFill>
          <w14:schemeClr w14:val="hlink"/>
        </w14:solidFill>
      </w14:textFill>
    </w:rPr>
  </w:style>
  <w:style w:type="table" w:styleId="8">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toc 1"/>
    <w:basedOn w:val="1"/>
    <w:next w:val="1"/>
    <w:autoRedefine/>
    <w:unhideWhenUsed/>
    <w:qFormat/>
    <w:uiPriority w:val="39"/>
    <w:pPr>
      <w:tabs>
        <w:tab w:val="left" w:pos="480"/>
        <w:tab w:val="right" w:leader="dot" w:pos="9427"/>
      </w:tabs>
      <w:spacing w:after="100" w:line="360" w:lineRule="auto"/>
      <w:ind w:left="0"/>
    </w:pPr>
  </w:style>
  <w:style w:type="paragraph" w:styleId="10">
    <w:name w:val="toc 2"/>
    <w:basedOn w:val="1"/>
    <w:next w:val="1"/>
    <w:autoRedefine/>
    <w:unhideWhenUsed/>
    <w:qFormat/>
    <w:uiPriority w:val="39"/>
    <w:pPr>
      <w:spacing w:after="100"/>
      <w:ind w:left="260"/>
    </w:pPr>
  </w:style>
  <w:style w:type="character" w:customStyle="1" w:styleId="11">
    <w:name w:val="Naslov 2 Char"/>
    <w:link w:val="3"/>
    <w:qFormat/>
    <w:uiPriority w:val="9"/>
    <w:rPr>
      <w:rFonts w:ascii="Cambria" w:hAnsi="Cambria" w:eastAsia="Cambria" w:cs="Cambria"/>
      <w:color w:val="000000"/>
      <w:sz w:val="26"/>
    </w:rPr>
  </w:style>
  <w:style w:type="character" w:customStyle="1" w:styleId="12">
    <w:name w:val="Naslov 1 Char"/>
    <w:link w:val="2"/>
    <w:qFormat/>
    <w:uiPriority w:val="9"/>
    <w:rPr>
      <w:rFonts w:ascii="Cambria" w:hAnsi="Cambria" w:eastAsia="Cambria" w:cs="Cambria"/>
      <w:b/>
      <w:color w:val="0070C0"/>
      <w:sz w:val="36"/>
      <w:u w:val="single" w:color="0070C0"/>
    </w:rPr>
  </w:style>
  <w:style w:type="table" w:customStyle="1" w:styleId="13">
    <w:name w:val="TableGrid"/>
    <w:qFormat/>
    <w:uiPriority w:val="0"/>
    <w:pPr>
      <w:spacing w:after="0" w:line="240" w:lineRule="auto"/>
    </w:pPr>
    <w:tblPr>
      <w:tblCellMar>
        <w:top w:w="0" w:type="dxa"/>
        <w:left w:w="0" w:type="dxa"/>
        <w:bottom w:w="0" w:type="dxa"/>
        <w:right w:w="0" w:type="dxa"/>
      </w:tblCellMar>
    </w:tblPr>
  </w:style>
  <w:style w:type="paragraph" w:styleId="14">
    <w:name w:val="No Spacing"/>
    <w:qFormat/>
    <w:uiPriority w:val="1"/>
    <w:pPr>
      <w:spacing w:after="0" w:line="240" w:lineRule="auto"/>
      <w:ind w:left="10" w:right="63" w:hanging="10"/>
      <w:jc w:val="both"/>
    </w:pPr>
    <w:rPr>
      <w:rFonts w:ascii="Times New Roman" w:hAnsi="Times New Roman" w:eastAsia="Times New Roman" w:cs="Times New Roman"/>
      <w:color w:val="000000"/>
      <w:kern w:val="0"/>
      <w:sz w:val="24"/>
      <w:szCs w:val="22"/>
      <w:lang w:val="hr-HR" w:eastAsia="hr-HR" w:bidi="ar-SA"/>
      <w14:ligatures w14:val="none"/>
    </w:rPr>
  </w:style>
  <w:style w:type="paragraph" w:styleId="15">
    <w:name w:val="List Paragraph"/>
    <w:basedOn w:val="1"/>
    <w:qFormat/>
    <w:uiPriority w:val="34"/>
    <w:pPr>
      <w:ind w:left="720"/>
      <w:contextualSpacing/>
    </w:pPr>
  </w:style>
  <w:style w:type="character" w:customStyle="1" w:styleId="16">
    <w:name w:val="Zaglavlje Char"/>
    <w:basedOn w:val="4"/>
    <w:link w:val="6"/>
    <w:qFormat/>
    <w:uiPriority w:val="99"/>
    <w:rPr>
      <w:rFonts w:ascii="Cambria" w:hAnsi="Cambria" w:eastAsia="Cambria" w:cs="Cambria"/>
      <w:color w:val="000000"/>
      <w:sz w:val="26"/>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1D7D1-B493-4174-A631-3997AF1DD02B}">
  <ds:schemaRefs/>
</ds:datastoreItem>
</file>

<file path=docProps/app.xml><?xml version="1.0" encoding="utf-8"?>
<Properties xmlns="http://schemas.openxmlformats.org/officeDocument/2006/extended-properties" xmlns:vt="http://schemas.openxmlformats.org/officeDocument/2006/docPropsVTypes">
  <Template>Normal</Template>
  <Pages>40</Pages>
  <Words>8965</Words>
  <Characters>51102</Characters>
  <Lines>425</Lines>
  <Paragraphs>119</Paragraphs>
  <TotalTime>3963</TotalTime>
  <ScaleCrop>false</ScaleCrop>
  <LinksUpToDate>false</LinksUpToDate>
  <CharactersWithSpaces>59948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2024-09-07T14:02:00Z</dcterms:created>
  <dc:creator>DJ.VRTIC</dc:creator>
  <cp:lastModifiedBy>Korisnik</cp:lastModifiedBy>
  <cp:lastPrinted>2025-09-29T13:08:10Z</cp:lastPrinted>
  <dcterms:modified xsi:type="dcterms:W3CDTF">2025-09-29T13:13:43Z</dcterms:modified>
  <cp:revision>312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B72821A1F8E74B3D8C89BF1835A25C44_13</vt:lpwstr>
  </property>
</Properties>
</file>